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0805F" w14:textId="77777777" w:rsidR="002929EE" w:rsidRPr="00425D80" w:rsidRDefault="002929EE" w:rsidP="0096547E">
      <w:pPr>
        <w:spacing w:line="276" w:lineRule="auto"/>
        <w:jc w:val="both"/>
        <w:textAlignment w:val="baseline"/>
        <w:outlineLvl w:val="0"/>
        <w:rPr>
          <w:rFonts w:ascii="PT Serif" w:eastAsia="Times New Roman" w:hAnsi="PT Serif" w:cs="Times New Roman"/>
          <w:b/>
          <w:color w:val="FF0000"/>
          <w:kern w:val="36"/>
          <w:sz w:val="28"/>
          <w:szCs w:val="28"/>
        </w:rPr>
      </w:pPr>
      <w:r w:rsidRPr="00425D80">
        <w:rPr>
          <w:rFonts w:ascii="PT Serif" w:eastAsia="Times New Roman" w:hAnsi="PT Serif" w:cs="Times New Roman"/>
          <w:b/>
          <w:color w:val="FF0000"/>
          <w:kern w:val="36"/>
          <w:sz w:val="28"/>
          <w:szCs w:val="28"/>
        </w:rPr>
        <w:t>ДСҰ-ның негізгі келісімдері</w:t>
      </w:r>
    </w:p>
    <w:p w14:paraId="4F098484" w14:textId="77777777" w:rsidR="002929EE" w:rsidRPr="0096547E" w:rsidRDefault="002929EE" w:rsidP="0096547E">
      <w:pPr>
        <w:spacing w:line="276" w:lineRule="auto"/>
        <w:jc w:val="both"/>
        <w:textAlignment w:val="baseline"/>
        <w:outlineLvl w:val="0"/>
        <w:rPr>
          <w:rFonts w:ascii="PT Serif" w:eastAsia="Times New Roman" w:hAnsi="PT Serif" w:cs="Times New Roman"/>
          <w:b/>
          <w:color w:val="000000"/>
          <w:kern w:val="36"/>
          <w:sz w:val="28"/>
          <w:szCs w:val="28"/>
        </w:rPr>
      </w:pPr>
    </w:p>
    <w:p w14:paraId="3B2DAB26" w14:textId="1D9B43A3"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color w:val="000000"/>
          <w:sz w:val="28"/>
          <w:szCs w:val="28"/>
        </w:rPr>
        <w:t>Дүниежүзілік сауда ұйымы Тарифтер мен сауда жөніндегі бас келісімнің (ГАТТ) жалғастырушысы болып табылады.</w:t>
      </w:r>
    </w:p>
    <w:p w14:paraId="620B998F"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color w:val="000000"/>
          <w:sz w:val="28"/>
          <w:szCs w:val="28"/>
        </w:rPr>
        <w:t>Ресми түрде ДСҰ 1994 жылы Марракештегі конференцияда, Марракеш келісімі деп аталатын ДСҰ құру туралы Келісіммен құрылды.</w:t>
      </w:r>
    </w:p>
    <w:p w14:paraId="720EEB19"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p>
    <w:p w14:paraId="415E0A5B"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color w:val="000000"/>
          <w:sz w:val="28"/>
          <w:szCs w:val="28"/>
        </w:rPr>
        <w:t>Негізгі мәтіннен басқа, құжатта 4 қосымша бар:</w:t>
      </w:r>
    </w:p>
    <w:p w14:paraId="4FC00AAB"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hyperlink r:id="rId5" w:history="1">
        <w:r w:rsidRPr="0096547E">
          <w:rPr>
            <w:rFonts w:ascii="inherit" w:eastAsia="Times New Roman" w:hAnsi="inherit" w:cs="Times New Roman"/>
            <w:b/>
            <w:bCs/>
            <w:color w:val="072C78"/>
            <w:sz w:val="28"/>
            <w:szCs w:val="28"/>
            <w:u w:val="single"/>
            <w:bdr w:val="none" w:sz="0" w:space="0" w:color="auto" w:frame="1"/>
          </w:rPr>
          <w:t>Қосымша 1А:</w:t>
        </w:r>
      </w:hyperlink>
    </w:p>
    <w:p w14:paraId="15661226" w14:textId="77777777" w:rsidR="002929EE" w:rsidRDefault="002929EE" w:rsidP="0096547E">
      <w:pPr>
        <w:spacing w:line="276" w:lineRule="auto"/>
        <w:jc w:val="both"/>
        <w:textAlignment w:val="baseline"/>
        <w:rPr>
          <w:rFonts w:ascii="inherit" w:eastAsia="Times New Roman" w:hAnsi="inherit" w:cs="Times New Roman"/>
          <w:b/>
          <w:bCs/>
          <w:color w:val="000000"/>
          <w:sz w:val="28"/>
          <w:szCs w:val="28"/>
          <w:bdr w:val="none" w:sz="0" w:space="0" w:color="auto" w:frame="1"/>
        </w:rPr>
      </w:pPr>
      <w:r w:rsidRPr="0096547E">
        <w:rPr>
          <w:rFonts w:ascii="inherit" w:eastAsia="Times New Roman" w:hAnsi="inherit" w:cs="Times New Roman"/>
          <w:b/>
          <w:bCs/>
          <w:color w:val="000000"/>
          <w:sz w:val="28"/>
          <w:szCs w:val="28"/>
          <w:bdr w:val="none" w:sz="0" w:space="0" w:color="auto" w:frame="1"/>
        </w:rPr>
        <w:t>Тауарлар саудасы жөніндегі</w:t>
      </w:r>
      <w:r w:rsidRPr="0096547E">
        <w:rPr>
          <w:rFonts w:ascii="inherit" w:eastAsia="Times New Roman" w:hAnsi="inherit" w:cs="Times New Roman"/>
          <w:color w:val="000000"/>
          <w:sz w:val="28"/>
          <w:szCs w:val="28"/>
        </w:rPr>
        <w:t> </w:t>
      </w:r>
      <w:r w:rsidRPr="0096547E">
        <w:rPr>
          <w:rFonts w:ascii="inherit" w:eastAsia="Times New Roman" w:hAnsi="inherit" w:cs="Times New Roman"/>
          <w:b/>
          <w:bCs/>
          <w:color w:val="000000"/>
          <w:sz w:val="28"/>
          <w:szCs w:val="28"/>
          <w:bdr w:val="none" w:sz="0" w:space="0" w:color="auto" w:frame="1"/>
        </w:rPr>
        <w:t>көпжақты келісімдер:</w:t>
      </w:r>
    </w:p>
    <w:p w14:paraId="455115A2" w14:textId="77777777" w:rsidR="00226375" w:rsidRPr="0096547E" w:rsidRDefault="00226375" w:rsidP="0096547E">
      <w:pPr>
        <w:spacing w:line="276" w:lineRule="auto"/>
        <w:jc w:val="both"/>
        <w:textAlignment w:val="baseline"/>
        <w:rPr>
          <w:rFonts w:ascii="inherit" w:eastAsia="Times New Roman" w:hAnsi="inherit" w:cs="Times New Roman"/>
          <w:color w:val="000000"/>
          <w:sz w:val="28"/>
          <w:szCs w:val="28"/>
        </w:rPr>
      </w:pPr>
    </w:p>
    <w:tbl>
      <w:tblPr>
        <w:tblW w:w="9060" w:type="dxa"/>
        <w:tblCellMar>
          <w:left w:w="0" w:type="dxa"/>
          <w:right w:w="0" w:type="dxa"/>
        </w:tblCellMar>
        <w:tblLook w:val="04A0" w:firstRow="1" w:lastRow="0" w:firstColumn="1" w:lastColumn="0" w:noHBand="0" w:noVBand="1"/>
      </w:tblPr>
      <w:tblGrid>
        <w:gridCol w:w="4245"/>
        <w:gridCol w:w="4815"/>
      </w:tblGrid>
      <w:tr w:rsidR="002929EE" w:rsidRPr="0096547E" w14:paraId="6AB8ECD7"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7D2EEFC"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b/>
                <w:bCs/>
                <w:sz w:val="28"/>
                <w:szCs w:val="28"/>
                <w:bdr w:val="none" w:sz="0" w:space="0" w:color="auto" w:frame="1"/>
              </w:rPr>
              <w:t>Келісімнің атауы</w:t>
            </w:r>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226EF58"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b/>
                <w:bCs/>
                <w:sz w:val="28"/>
                <w:szCs w:val="28"/>
                <w:bdr w:val="none" w:sz="0" w:space="0" w:color="auto" w:frame="1"/>
              </w:rPr>
              <w:t>Қысқаша сипаттамасы</w:t>
            </w:r>
          </w:p>
        </w:tc>
      </w:tr>
      <w:tr w:rsidR="002929EE" w:rsidRPr="0096547E" w14:paraId="15EBE5A9"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362E732"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6" w:history="1">
              <w:r w:rsidRPr="0096547E">
                <w:rPr>
                  <w:rFonts w:ascii="inherit" w:eastAsia="Times New Roman" w:hAnsi="inherit" w:cs="Times New Roman"/>
                  <w:color w:val="072C78"/>
                  <w:sz w:val="28"/>
                  <w:szCs w:val="28"/>
                  <w:u w:val="single"/>
                  <w:bdr w:val="none" w:sz="0" w:space="0" w:color="auto" w:frame="1"/>
                </w:rPr>
                <w:t>1994 ж. Тарифтер мен сауда жөніндегі бас келісім.</w:t>
              </w:r>
            </w:hyperlink>
          </w:p>
          <w:p w14:paraId="144C4302"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  </w:t>
            </w:r>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B34F09"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Тауарлар саудасы тәртібінің негіздерін, ДСҰ-ның осы саладағы мүшелерінің құқықтары мен міндеттерін анықтайды</w:t>
            </w:r>
          </w:p>
        </w:tc>
      </w:tr>
      <w:tr w:rsidR="002929EE" w:rsidRPr="0096547E" w14:paraId="74D8B8ED"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D6529F"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7" w:history="1">
              <w:r w:rsidRPr="0096547E">
                <w:rPr>
                  <w:rFonts w:ascii="inherit" w:eastAsia="Times New Roman" w:hAnsi="inherit" w:cs="Times New Roman"/>
                  <w:color w:val="072C78"/>
                  <w:sz w:val="28"/>
                  <w:szCs w:val="28"/>
                  <w:u w:val="single"/>
                  <w:bdr w:val="none" w:sz="0" w:space="0" w:color="auto" w:frame="1"/>
                </w:rPr>
                <w:t>1997 ж. Тарифтер мен сауда жөніндегі бас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2C6983"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Тауарлар саудасы тәртібінің негіздерін, ДСҰ-ның осы саладағы мүшелерінің құқықтары мен міндеттерін анықтайды</w:t>
            </w:r>
          </w:p>
        </w:tc>
      </w:tr>
      <w:tr w:rsidR="002929EE" w:rsidRPr="0096547E" w14:paraId="74E59FEC"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3B6358"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Ауыл шаруашылығы жөніндегі келісім</w:t>
            </w:r>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5EFB90"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Ауыл шаруашылық тауарлар саудасын реттеу ерекшеліктерін және осы сектордағы өндіріс пен саудаға мемлекеттік қолдау шараларының қолдану тетіктерін анықтайды.</w:t>
            </w:r>
          </w:p>
        </w:tc>
      </w:tr>
      <w:tr w:rsidR="002929EE" w:rsidRPr="0096547E" w14:paraId="569F3CBC"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350E0E"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8" w:history="1">
              <w:r w:rsidRPr="0096547E">
                <w:rPr>
                  <w:rFonts w:ascii="inherit" w:eastAsia="Times New Roman" w:hAnsi="inherit" w:cs="Times New Roman"/>
                  <w:color w:val="072C78"/>
                  <w:sz w:val="28"/>
                  <w:szCs w:val="28"/>
                  <w:u w:val="single"/>
                  <w:bdr w:val="none" w:sz="0" w:space="0" w:color="auto" w:frame="1"/>
                </w:rPr>
                <w:t>Тоқыма және киім жөніндегі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690987"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Тоқыма және киім саудасын реттеу ерекшеліктерін анықтайды</w:t>
            </w:r>
          </w:p>
        </w:tc>
      </w:tr>
      <w:tr w:rsidR="002929EE" w:rsidRPr="0096547E" w14:paraId="2FD2AE24"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E9D715"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9" w:history="1">
              <w:r w:rsidRPr="0096547E">
                <w:rPr>
                  <w:rFonts w:ascii="inherit" w:eastAsia="Times New Roman" w:hAnsi="inherit" w:cs="Times New Roman"/>
                  <w:color w:val="072C78"/>
                  <w:sz w:val="28"/>
                  <w:szCs w:val="28"/>
                  <w:u w:val="single"/>
                  <w:bdr w:val="none" w:sz="0" w:space="0" w:color="auto" w:frame="1"/>
                </w:rPr>
                <w:t>Санитарлық және фитосанитарлық нормаларды қолдану жөніндегі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ED11D9"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Санитарлық және фитосанитарлық бақылау шараларының қолдану шарттарын анықтайды</w:t>
            </w:r>
          </w:p>
        </w:tc>
      </w:tr>
      <w:tr w:rsidR="002929EE" w:rsidRPr="0096547E" w14:paraId="5E4C733B"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06F5BAB"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10" w:history="1">
              <w:r w:rsidRPr="0096547E">
                <w:rPr>
                  <w:rFonts w:ascii="inherit" w:eastAsia="Times New Roman" w:hAnsi="inherit" w:cs="Times New Roman"/>
                  <w:color w:val="072C78"/>
                  <w:sz w:val="28"/>
                  <w:szCs w:val="28"/>
                  <w:u w:val="single"/>
                  <w:bdr w:val="none" w:sz="0" w:space="0" w:color="auto" w:frame="1"/>
                </w:rPr>
                <w:t>Саудадағы техникалық кедергілер жөнін</w:t>
              </w:r>
              <w:r w:rsidRPr="0096547E">
                <w:rPr>
                  <w:rFonts w:ascii="inherit" w:eastAsia="Times New Roman" w:hAnsi="inherit" w:cs="Times New Roman"/>
                  <w:color w:val="072C78"/>
                  <w:sz w:val="28"/>
                  <w:szCs w:val="28"/>
                  <w:u w:val="single"/>
                  <w:bdr w:val="none" w:sz="0" w:space="0" w:color="auto" w:frame="1"/>
                </w:rPr>
                <w:t>д</w:t>
              </w:r>
              <w:r w:rsidRPr="0096547E">
                <w:rPr>
                  <w:rFonts w:ascii="inherit" w:eastAsia="Times New Roman" w:hAnsi="inherit" w:cs="Times New Roman"/>
                  <w:color w:val="072C78"/>
                  <w:sz w:val="28"/>
                  <w:szCs w:val="28"/>
                  <w:u w:val="single"/>
                  <w:bdr w:val="none" w:sz="0" w:space="0" w:color="auto" w:frame="1"/>
                </w:rPr>
                <w:t>егі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1C78A1"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Стандарттар, техникалық регламенттер, сертификаттау рәсімдерін қолдану шарттарын анықтайды</w:t>
            </w:r>
          </w:p>
        </w:tc>
      </w:tr>
      <w:tr w:rsidR="002929EE" w:rsidRPr="0096547E" w14:paraId="3283B318"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ED87DC"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11" w:history="1">
              <w:r w:rsidRPr="0096547E">
                <w:rPr>
                  <w:rFonts w:ascii="inherit" w:eastAsia="Times New Roman" w:hAnsi="inherit" w:cs="Times New Roman"/>
                  <w:color w:val="072C78"/>
                  <w:sz w:val="28"/>
                  <w:szCs w:val="28"/>
                  <w:u w:val="single"/>
                  <w:bdr w:val="none" w:sz="0" w:space="0" w:color="auto" w:frame="1"/>
                </w:rPr>
                <w:t xml:space="preserve">Саудаға қатысты инвестициялық </w:t>
              </w:r>
              <w:r w:rsidRPr="0096547E">
                <w:rPr>
                  <w:rFonts w:ascii="inherit" w:eastAsia="Times New Roman" w:hAnsi="inherit" w:cs="Times New Roman"/>
                  <w:color w:val="072C78"/>
                  <w:sz w:val="28"/>
                  <w:szCs w:val="28"/>
                  <w:u w:val="single"/>
                  <w:bdr w:val="none" w:sz="0" w:space="0" w:color="auto" w:frame="1"/>
                </w:rPr>
                <w:lastRenderedPageBreak/>
                <w:t>шаралар жөніндегі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81CC33"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lastRenderedPageBreak/>
              <w:t xml:space="preserve">Шетелдік инвестицияларға әсер етуі </w:t>
            </w:r>
            <w:r w:rsidRPr="0096547E">
              <w:rPr>
                <w:rFonts w:ascii="inherit" w:eastAsia="Times New Roman" w:hAnsi="inherit" w:cs="Times New Roman"/>
                <w:sz w:val="28"/>
                <w:szCs w:val="28"/>
              </w:rPr>
              <w:lastRenderedPageBreak/>
              <w:t>мүмкін және ГАТТ III бабына (Ұлттық құрылыс) және XI бабына (Сандық шектеулерге тыйым салу) қайшы келетін сауда саясатының шектеулі шаралар өрісін қолдануға тыйым салады</w:t>
            </w:r>
          </w:p>
        </w:tc>
      </w:tr>
      <w:tr w:rsidR="002929EE" w:rsidRPr="0096547E" w14:paraId="75787C3D"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17A6F39"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12" w:history="1">
              <w:r w:rsidRPr="0096547E">
                <w:rPr>
                  <w:rFonts w:ascii="inherit" w:eastAsia="Times New Roman" w:hAnsi="inherit" w:cs="Times New Roman"/>
                  <w:color w:val="072C78"/>
                  <w:sz w:val="28"/>
                  <w:szCs w:val="28"/>
                  <w:u w:val="single"/>
                  <w:bdr w:val="none" w:sz="0" w:space="0" w:color="auto" w:frame="1"/>
                </w:rPr>
                <w:t>1994 ж. ГАТТ VII бабын қолдану жөніндегі келісім (тауарларды кедендік бағалау)</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098678"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Тауарлардың кедендік құнын бағалау ережелерін анықтайды</w:t>
            </w:r>
          </w:p>
        </w:tc>
      </w:tr>
      <w:tr w:rsidR="002929EE" w:rsidRPr="0096547E" w14:paraId="7C2D9A71"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A4322E1"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13" w:history="1">
              <w:r w:rsidRPr="0096547E">
                <w:rPr>
                  <w:rFonts w:ascii="inherit" w:eastAsia="Times New Roman" w:hAnsi="inherit" w:cs="Times New Roman"/>
                  <w:color w:val="072C78"/>
                  <w:sz w:val="28"/>
                  <w:szCs w:val="28"/>
                  <w:u w:val="single"/>
                  <w:bdr w:val="none" w:sz="0" w:space="0" w:color="auto" w:frame="1"/>
                </w:rPr>
                <w:t>Жөнелту алдындағы тексеру жөніндегі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9DC8CF"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Жөнелту алдындағы тексерулерді жүргізу шарттарын анықтайды </w:t>
            </w:r>
          </w:p>
        </w:tc>
      </w:tr>
      <w:tr w:rsidR="002929EE" w:rsidRPr="0096547E" w14:paraId="4C93870A"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8ADAF5"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14" w:history="1">
              <w:r w:rsidRPr="0096547E">
                <w:rPr>
                  <w:rFonts w:ascii="inherit" w:eastAsia="Times New Roman" w:hAnsi="inherit" w:cs="Times New Roman"/>
                  <w:color w:val="072C78"/>
                  <w:sz w:val="28"/>
                  <w:szCs w:val="28"/>
                  <w:u w:val="single"/>
                  <w:bdr w:val="none" w:sz="0" w:space="0" w:color="auto" w:frame="1"/>
                </w:rPr>
                <w:t>Шығару ережелері жөніндегі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5FED738"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Шығу ережелері тауарлардың шығарылған елін анықтау үшін заңдар, нормативтік актілер мен ережелер жиынтығын білдіретінін анықтайды </w:t>
            </w:r>
          </w:p>
        </w:tc>
      </w:tr>
      <w:tr w:rsidR="002929EE" w:rsidRPr="0096547E" w14:paraId="792DD780"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B062AC"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15" w:history="1">
              <w:r w:rsidRPr="0096547E">
                <w:rPr>
                  <w:rFonts w:ascii="inherit" w:eastAsia="Times New Roman" w:hAnsi="inherit" w:cs="Times New Roman"/>
                  <w:color w:val="072C78"/>
                  <w:sz w:val="28"/>
                  <w:szCs w:val="28"/>
                  <w:u w:val="single"/>
                  <w:bdr w:val="none" w:sz="0" w:space="0" w:color="auto" w:frame="1"/>
                </w:rPr>
                <w:t>Импортты лицензиялау рәсімдері жөніндегі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3C64ABB"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Импортты лицензиялау рәсімдері мен нысандарын белгілейді</w:t>
            </w:r>
          </w:p>
        </w:tc>
      </w:tr>
      <w:tr w:rsidR="002929EE" w:rsidRPr="0096547E" w14:paraId="2E198F59"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B13518"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16" w:history="1">
              <w:r w:rsidRPr="0096547E">
                <w:rPr>
                  <w:rFonts w:ascii="inherit" w:eastAsia="Times New Roman" w:hAnsi="inherit" w:cs="Times New Roman"/>
                  <w:color w:val="072C78"/>
                  <w:sz w:val="28"/>
                  <w:szCs w:val="28"/>
                  <w:u w:val="single"/>
                  <w:bdr w:val="none" w:sz="0" w:space="0" w:color="auto" w:frame="1"/>
                </w:rPr>
                <w:t>Көмекқаржы және өтемақы шаралары жөніндегі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4ED3A1"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Қаражаттандырумен күресуге бағытталған көмекқаржылар мен шаралардың қолдану шарттары мен рәсімдерін анықтайды</w:t>
            </w:r>
          </w:p>
        </w:tc>
      </w:tr>
      <w:tr w:rsidR="002929EE" w:rsidRPr="0096547E" w14:paraId="1367D194"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9D043A"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17" w:history="1">
              <w:r w:rsidRPr="0096547E">
                <w:rPr>
                  <w:rFonts w:ascii="inherit" w:eastAsia="Times New Roman" w:hAnsi="inherit" w:cs="Times New Roman"/>
                  <w:color w:val="072C78"/>
                  <w:sz w:val="28"/>
                  <w:szCs w:val="28"/>
                  <w:u w:val="single"/>
                  <w:bdr w:val="none" w:sz="0" w:space="0" w:color="auto" w:frame="1"/>
                </w:rPr>
                <w:t>1994 ж. ГАТТ VI бабын қолдану жөніндегі келісім (демпингке қарсы)</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B7F612"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Демпингке қарсы шараларды қолданудың шарттары мен рәсімдерін анықтайды</w:t>
            </w:r>
          </w:p>
        </w:tc>
      </w:tr>
      <w:tr w:rsidR="002929EE" w:rsidRPr="0096547E" w14:paraId="5C97E461" w14:textId="77777777" w:rsidTr="002929EE">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0DFE7B8"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hyperlink r:id="rId18" w:history="1">
              <w:r w:rsidRPr="0096547E">
                <w:rPr>
                  <w:rFonts w:ascii="inherit" w:eastAsia="Times New Roman" w:hAnsi="inherit" w:cs="Times New Roman"/>
                  <w:color w:val="072C78"/>
                  <w:sz w:val="28"/>
                  <w:szCs w:val="28"/>
                  <w:u w:val="single"/>
                  <w:bdr w:val="none" w:sz="0" w:space="0" w:color="auto" w:frame="1"/>
                </w:rPr>
                <w:t>Қорғау шаралары жөніндегі келісім</w:t>
              </w:r>
            </w:hyperlink>
          </w:p>
        </w:tc>
        <w:tc>
          <w:tcPr>
            <w:tcW w:w="4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C94639" w14:textId="77777777" w:rsidR="002929EE" w:rsidRPr="0096547E" w:rsidRDefault="002929EE" w:rsidP="0096547E">
            <w:pPr>
              <w:spacing w:line="276" w:lineRule="auto"/>
              <w:jc w:val="both"/>
              <w:textAlignment w:val="baseline"/>
              <w:rPr>
                <w:rFonts w:ascii="inherit" w:eastAsia="Times New Roman" w:hAnsi="inherit" w:cs="Times New Roman"/>
                <w:sz w:val="28"/>
                <w:szCs w:val="28"/>
              </w:rPr>
            </w:pPr>
            <w:r w:rsidRPr="0096547E">
              <w:rPr>
                <w:rFonts w:ascii="inherit" w:eastAsia="Times New Roman" w:hAnsi="inherit" w:cs="Times New Roman"/>
                <w:sz w:val="28"/>
                <w:szCs w:val="28"/>
              </w:rPr>
              <w:t>Артып келе жатқан импортқа қарсы шаралардың қолдану шарттары мен рәсімдерін анықтайды</w:t>
            </w:r>
          </w:p>
        </w:tc>
      </w:tr>
    </w:tbl>
    <w:p w14:paraId="4BF05DAB" w14:textId="77777777" w:rsidR="00B76E28" w:rsidRDefault="00B76E28" w:rsidP="0096547E">
      <w:pPr>
        <w:spacing w:line="276" w:lineRule="auto"/>
        <w:jc w:val="both"/>
        <w:textAlignment w:val="baseline"/>
        <w:rPr>
          <w:rFonts w:ascii="inherit" w:eastAsia="Times New Roman" w:hAnsi="inherit" w:cs="Times New Roman"/>
          <w:color w:val="000000"/>
          <w:sz w:val="28"/>
          <w:szCs w:val="28"/>
        </w:rPr>
      </w:pPr>
    </w:p>
    <w:p w14:paraId="4A2137D4"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hyperlink r:id="rId19" w:history="1">
        <w:r w:rsidRPr="0096547E">
          <w:rPr>
            <w:rFonts w:ascii="inherit" w:eastAsia="Times New Roman" w:hAnsi="inherit" w:cs="Times New Roman"/>
            <w:b/>
            <w:bCs/>
            <w:color w:val="072C78"/>
            <w:sz w:val="28"/>
            <w:szCs w:val="28"/>
            <w:u w:val="single"/>
            <w:bdr w:val="none" w:sz="0" w:space="0" w:color="auto" w:frame="1"/>
          </w:rPr>
          <w:t>Қосымша 1В</w:t>
        </w:r>
      </w:hyperlink>
      <w:r w:rsidRPr="0096547E">
        <w:rPr>
          <w:rFonts w:ascii="inherit" w:eastAsia="Times New Roman" w:hAnsi="inherit" w:cs="Times New Roman"/>
          <w:b/>
          <w:bCs/>
          <w:color w:val="000000"/>
          <w:sz w:val="28"/>
          <w:szCs w:val="28"/>
          <w:bdr w:val="none" w:sz="0" w:space="0" w:color="auto" w:frame="1"/>
        </w:rPr>
        <w:t>:</w:t>
      </w:r>
      <w:r w:rsidRPr="0096547E">
        <w:rPr>
          <w:rFonts w:ascii="inherit" w:eastAsia="Times New Roman" w:hAnsi="inherit" w:cs="Times New Roman"/>
          <w:b/>
          <w:bCs/>
          <w:color w:val="000000"/>
          <w:sz w:val="28"/>
          <w:szCs w:val="28"/>
          <w:bdr w:val="none" w:sz="0" w:space="0" w:color="auto" w:frame="1"/>
        </w:rPr>
        <w:br/>
        <w:t>Қызметтер саудасы жөніндегі</w:t>
      </w:r>
      <w:r w:rsidRPr="0096547E">
        <w:rPr>
          <w:rFonts w:ascii="inherit" w:eastAsia="Times New Roman" w:hAnsi="inherit" w:cs="Times New Roman"/>
          <w:color w:val="000000"/>
          <w:sz w:val="28"/>
          <w:szCs w:val="28"/>
        </w:rPr>
        <w:t> </w:t>
      </w:r>
      <w:r w:rsidRPr="0096547E">
        <w:rPr>
          <w:rFonts w:ascii="inherit" w:eastAsia="Times New Roman" w:hAnsi="inherit" w:cs="Times New Roman"/>
          <w:b/>
          <w:bCs/>
          <w:color w:val="000000"/>
          <w:sz w:val="28"/>
          <w:szCs w:val="28"/>
          <w:bdr w:val="none" w:sz="0" w:space="0" w:color="auto" w:frame="1"/>
        </w:rPr>
        <w:t>бас келісім</w:t>
      </w:r>
      <w:r w:rsidRPr="0096547E">
        <w:rPr>
          <w:rFonts w:ascii="inherit" w:eastAsia="Times New Roman" w:hAnsi="inherit" w:cs="Times New Roman"/>
          <w:color w:val="000000"/>
          <w:sz w:val="28"/>
          <w:szCs w:val="28"/>
        </w:rPr>
        <w:br/>
        <w:t>Қызметтер саудасының тәртібін, ДСҰ мүшелерінің осы саладағы құқықтары мен міндеттерін анықтайды</w:t>
      </w:r>
    </w:p>
    <w:p w14:paraId="5F464CB3" w14:textId="77777777" w:rsidR="00B76E28" w:rsidRDefault="00B76E28" w:rsidP="0096547E">
      <w:pPr>
        <w:spacing w:line="276" w:lineRule="auto"/>
        <w:jc w:val="both"/>
        <w:textAlignment w:val="baseline"/>
        <w:rPr>
          <w:rFonts w:ascii="inherit" w:eastAsia="Times New Roman" w:hAnsi="inherit" w:cs="Times New Roman"/>
          <w:color w:val="000000"/>
          <w:sz w:val="28"/>
          <w:szCs w:val="28"/>
        </w:rPr>
      </w:pPr>
    </w:p>
    <w:p w14:paraId="77678AA4"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hyperlink r:id="rId20" w:history="1">
        <w:r w:rsidRPr="0096547E">
          <w:rPr>
            <w:rFonts w:ascii="inherit" w:eastAsia="Times New Roman" w:hAnsi="inherit" w:cs="Times New Roman"/>
            <w:b/>
            <w:bCs/>
            <w:color w:val="072C78"/>
            <w:sz w:val="28"/>
            <w:szCs w:val="28"/>
            <w:u w:val="single"/>
            <w:bdr w:val="none" w:sz="0" w:space="0" w:color="auto" w:frame="1"/>
          </w:rPr>
          <w:t>Қосымша 1С</w:t>
        </w:r>
      </w:hyperlink>
      <w:r w:rsidRPr="0096547E">
        <w:rPr>
          <w:rFonts w:ascii="inherit" w:eastAsia="Times New Roman" w:hAnsi="inherit" w:cs="Times New Roman"/>
          <w:b/>
          <w:bCs/>
          <w:color w:val="000000"/>
          <w:sz w:val="28"/>
          <w:szCs w:val="28"/>
          <w:bdr w:val="none" w:sz="0" w:space="0" w:color="auto" w:frame="1"/>
        </w:rPr>
        <w:t>:</w:t>
      </w:r>
      <w:r w:rsidRPr="0096547E">
        <w:rPr>
          <w:rFonts w:ascii="inherit" w:eastAsia="Times New Roman" w:hAnsi="inherit" w:cs="Times New Roman"/>
          <w:b/>
          <w:bCs/>
          <w:color w:val="000000"/>
          <w:sz w:val="28"/>
          <w:szCs w:val="28"/>
          <w:bdr w:val="none" w:sz="0" w:space="0" w:color="auto" w:frame="1"/>
        </w:rPr>
        <w:br/>
        <w:t>Зияткерлік меншік құқықтарының сауда аспектілері жөніндегікелісім</w:t>
      </w:r>
      <w:r w:rsidRPr="0096547E">
        <w:rPr>
          <w:rFonts w:ascii="inherit" w:eastAsia="Times New Roman" w:hAnsi="inherit" w:cs="Times New Roman"/>
          <w:color w:val="000000"/>
          <w:sz w:val="28"/>
          <w:szCs w:val="28"/>
        </w:rPr>
        <w:br/>
        <w:t>ДСҰ мүшелерінің зияткерлік меншікті қорғау саласындағы құқықтары мен міндеттерін анықтайды</w:t>
      </w:r>
    </w:p>
    <w:p w14:paraId="26F9583B" w14:textId="77777777" w:rsidR="00B76E28" w:rsidRDefault="00B76E28" w:rsidP="0096547E">
      <w:pPr>
        <w:spacing w:line="276" w:lineRule="auto"/>
        <w:jc w:val="both"/>
        <w:textAlignment w:val="baseline"/>
        <w:rPr>
          <w:rFonts w:ascii="inherit" w:eastAsia="Times New Roman" w:hAnsi="inherit" w:cs="Times New Roman"/>
          <w:color w:val="000000"/>
          <w:sz w:val="28"/>
          <w:szCs w:val="28"/>
        </w:rPr>
      </w:pPr>
    </w:p>
    <w:p w14:paraId="5A3EB27B"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hyperlink r:id="rId21" w:history="1">
        <w:r w:rsidRPr="0096547E">
          <w:rPr>
            <w:rFonts w:ascii="inherit" w:eastAsia="Times New Roman" w:hAnsi="inherit" w:cs="Times New Roman"/>
            <w:b/>
            <w:bCs/>
            <w:color w:val="072C78"/>
            <w:sz w:val="28"/>
            <w:szCs w:val="28"/>
            <w:u w:val="single"/>
            <w:bdr w:val="none" w:sz="0" w:space="0" w:color="auto" w:frame="1"/>
          </w:rPr>
          <w:t>Қосымша 2</w:t>
        </w:r>
      </w:hyperlink>
      <w:r w:rsidRPr="0096547E">
        <w:rPr>
          <w:rFonts w:ascii="inherit" w:eastAsia="Times New Roman" w:hAnsi="inherit" w:cs="Times New Roman"/>
          <w:b/>
          <w:bCs/>
          <w:color w:val="000000"/>
          <w:sz w:val="28"/>
          <w:szCs w:val="28"/>
          <w:bdr w:val="none" w:sz="0" w:space="0" w:color="auto" w:frame="1"/>
        </w:rPr>
        <w:t>:</w:t>
      </w:r>
      <w:r w:rsidRPr="0096547E">
        <w:rPr>
          <w:rFonts w:ascii="inherit" w:eastAsia="Times New Roman" w:hAnsi="inherit" w:cs="Times New Roman"/>
          <w:b/>
          <w:bCs/>
          <w:color w:val="000000"/>
          <w:sz w:val="28"/>
          <w:szCs w:val="28"/>
          <w:bdr w:val="none" w:sz="0" w:space="0" w:color="auto" w:frame="1"/>
        </w:rPr>
        <w:br/>
        <w:t>Дауларды шешудің ережелері мен рәсімдерін түсіну</w:t>
      </w:r>
    </w:p>
    <w:p w14:paraId="32521118"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color w:val="000000"/>
          <w:sz w:val="28"/>
          <w:szCs w:val="28"/>
        </w:rPr>
        <w:t>ДСҰ барлық келісімдері бойынша міндеттерін орындағанына байланысты ДСҰ мүшелері арасындағы дауларды шешу шарттары мен рәсімдерін белгілейді.</w:t>
      </w:r>
    </w:p>
    <w:p w14:paraId="46BA83CF" w14:textId="77777777" w:rsidR="00B76E28" w:rsidRDefault="00B76E28" w:rsidP="0096547E">
      <w:pPr>
        <w:spacing w:line="276" w:lineRule="auto"/>
        <w:jc w:val="both"/>
        <w:textAlignment w:val="baseline"/>
        <w:rPr>
          <w:rFonts w:ascii="inherit" w:eastAsia="Times New Roman" w:hAnsi="inherit" w:cs="Times New Roman"/>
          <w:color w:val="000000"/>
          <w:sz w:val="28"/>
          <w:szCs w:val="28"/>
        </w:rPr>
      </w:pPr>
    </w:p>
    <w:p w14:paraId="11669B97"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hyperlink r:id="rId22" w:history="1">
        <w:r w:rsidRPr="0096547E">
          <w:rPr>
            <w:rFonts w:ascii="inherit" w:eastAsia="Times New Roman" w:hAnsi="inherit" w:cs="Times New Roman"/>
            <w:b/>
            <w:bCs/>
            <w:color w:val="072C78"/>
            <w:sz w:val="28"/>
            <w:szCs w:val="28"/>
            <w:u w:val="single"/>
            <w:bdr w:val="none" w:sz="0" w:space="0" w:color="auto" w:frame="1"/>
          </w:rPr>
          <w:t>Қосымша 3</w:t>
        </w:r>
      </w:hyperlink>
      <w:r w:rsidRPr="0096547E">
        <w:rPr>
          <w:rFonts w:ascii="inherit" w:eastAsia="Times New Roman" w:hAnsi="inherit" w:cs="Times New Roman"/>
          <w:b/>
          <w:bCs/>
          <w:color w:val="000000"/>
          <w:sz w:val="28"/>
          <w:szCs w:val="28"/>
          <w:bdr w:val="none" w:sz="0" w:space="0" w:color="auto" w:frame="1"/>
        </w:rPr>
        <w:t>:</w:t>
      </w:r>
      <w:r w:rsidRPr="0096547E">
        <w:rPr>
          <w:rFonts w:ascii="inherit" w:eastAsia="Times New Roman" w:hAnsi="inherit" w:cs="Times New Roman"/>
          <w:b/>
          <w:bCs/>
          <w:color w:val="000000"/>
          <w:sz w:val="28"/>
          <w:szCs w:val="28"/>
          <w:bdr w:val="none" w:sz="0" w:space="0" w:color="auto" w:frame="1"/>
        </w:rPr>
        <w:br/>
        <w:t>Сауда саясатын шолу тетігі</w:t>
      </w:r>
    </w:p>
    <w:p w14:paraId="286BA97A"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color w:val="000000"/>
          <w:sz w:val="28"/>
          <w:szCs w:val="28"/>
        </w:rPr>
        <w:t>ДСҰ мүшелерінің сауда саясатын шолудың шарттары мен жалпы параметрлерін анықтайды</w:t>
      </w:r>
    </w:p>
    <w:p w14:paraId="7C5F74C3" w14:textId="77777777" w:rsidR="00B76E28" w:rsidRDefault="00B76E28" w:rsidP="0096547E">
      <w:pPr>
        <w:spacing w:line="276" w:lineRule="auto"/>
        <w:jc w:val="both"/>
        <w:textAlignment w:val="baseline"/>
        <w:rPr>
          <w:rFonts w:ascii="inherit" w:eastAsia="Times New Roman" w:hAnsi="inherit" w:cs="Times New Roman"/>
          <w:color w:val="000000"/>
          <w:sz w:val="28"/>
          <w:szCs w:val="28"/>
        </w:rPr>
      </w:pPr>
    </w:p>
    <w:p w14:paraId="45517AF2"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hyperlink r:id="rId23" w:history="1">
        <w:r w:rsidRPr="0096547E">
          <w:rPr>
            <w:rFonts w:ascii="inherit" w:eastAsia="Times New Roman" w:hAnsi="inherit" w:cs="Times New Roman"/>
            <w:b/>
            <w:bCs/>
            <w:color w:val="072C78"/>
            <w:sz w:val="28"/>
            <w:szCs w:val="28"/>
            <w:u w:val="single"/>
            <w:bdr w:val="none" w:sz="0" w:space="0" w:color="auto" w:frame="1"/>
          </w:rPr>
          <w:t>Қосымша 4</w:t>
        </w:r>
      </w:hyperlink>
      <w:r w:rsidRPr="0096547E">
        <w:rPr>
          <w:rFonts w:ascii="inherit" w:eastAsia="Times New Roman" w:hAnsi="inherit" w:cs="Times New Roman"/>
          <w:b/>
          <w:bCs/>
          <w:color w:val="000000"/>
          <w:sz w:val="28"/>
          <w:szCs w:val="28"/>
          <w:bdr w:val="none" w:sz="0" w:space="0" w:color="auto" w:frame="1"/>
        </w:rPr>
        <w:t>:</w:t>
      </w:r>
      <w:r w:rsidRPr="0096547E">
        <w:rPr>
          <w:rFonts w:ascii="inherit" w:eastAsia="Times New Roman" w:hAnsi="inherit" w:cs="Times New Roman"/>
          <w:color w:val="000000"/>
          <w:sz w:val="28"/>
          <w:szCs w:val="28"/>
        </w:rPr>
        <w:br/>
        <w:t>Барлық ДСҰ мүшелерінің қатысуға міндетті емес көп жақты сауда келісімдері</w:t>
      </w:r>
    </w:p>
    <w:p w14:paraId="61E676A5"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color w:val="000000"/>
          <w:sz w:val="28"/>
          <w:szCs w:val="28"/>
        </w:rPr>
        <w:t> </w:t>
      </w:r>
    </w:p>
    <w:p w14:paraId="616284E3"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b/>
          <w:bCs/>
          <w:color w:val="000000"/>
          <w:sz w:val="28"/>
          <w:szCs w:val="28"/>
          <w:bdr w:val="none" w:sz="0" w:space="0" w:color="auto" w:frame="1"/>
        </w:rPr>
        <w:t>Азаматтық авиатехника саудасы жөніндегі келісім </w:t>
      </w:r>
    </w:p>
    <w:p w14:paraId="1B90D65A"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color w:val="000000"/>
          <w:sz w:val="28"/>
          <w:szCs w:val="28"/>
        </w:rPr>
        <w:t>(осы саладағы сауданы ырықтандыру бойынша тараптардың міндеттемелерін анықтайды)</w:t>
      </w:r>
    </w:p>
    <w:p w14:paraId="750F5180" w14:textId="77777777" w:rsidR="00B76E28" w:rsidRDefault="00B76E28" w:rsidP="0096547E">
      <w:pPr>
        <w:spacing w:line="276" w:lineRule="auto"/>
        <w:jc w:val="both"/>
        <w:textAlignment w:val="baseline"/>
        <w:rPr>
          <w:rFonts w:ascii="inherit" w:eastAsia="Times New Roman" w:hAnsi="inherit" w:cs="Times New Roman"/>
          <w:b/>
          <w:bCs/>
          <w:color w:val="000000"/>
          <w:sz w:val="28"/>
          <w:szCs w:val="28"/>
          <w:bdr w:val="none" w:sz="0" w:space="0" w:color="auto" w:frame="1"/>
        </w:rPr>
      </w:pPr>
    </w:p>
    <w:p w14:paraId="1E7C0507"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b/>
          <w:bCs/>
          <w:color w:val="000000"/>
          <w:sz w:val="28"/>
          <w:szCs w:val="28"/>
          <w:bdr w:val="none" w:sz="0" w:space="0" w:color="auto" w:frame="1"/>
        </w:rPr>
        <w:t>Мемлекеттік сатып алу жөніндегі келісім </w:t>
      </w:r>
    </w:p>
    <w:p w14:paraId="16D99837"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color w:val="000000"/>
          <w:sz w:val="28"/>
          <w:szCs w:val="28"/>
        </w:rPr>
        <w:t>(шетелдік компаниялардың мемлекеттік мұқтаждықтар үшін ұлттық сатып алу жүйесіне рұқсат рәсімдерін белгілейді)         </w:t>
      </w:r>
    </w:p>
    <w:p w14:paraId="34B13213" w14:textId="77777777" w:rsidR="002929EE" w:rsidRPr="0096547E" w:rsidRDefault="002929EE" w:rsidP="0096547E">
      <w:pPr>
        <w:spacing w:line="276" w:lineRule="auto"/>
        <w:jc w:val="both"/>
        <w:textAlignment w:val="baseline"/>
        <w:rPr>
          <w:rFonts w:ascii="inherit" w:eastAsia="Times New Roman" w:hAnsi="inherit" w:cs="Times New Roman"/>
          <w:color w:val="000000"/>
          <w:sz w:val="28"/>
          <w:szCs w:val="28"/>
        </w:rPr>
      </w:pPr>
      <w:r w:rsidRPr="0096547E">
        <w:rPr>
          <w:rFonts w:ascii="inherit" w:eastAsia="Times New Roman" w:hAnsi="inherit" w:cs="Times New Roman"/>
          <w:color w:val="000000"/>
          <w:sz w:val="28"/>
          <w:szCs w:val="28"/>
        </w:rPr>
        <w:t>Қосымша ДСҰ көпжақты келісімдері туралы ақпаратты ДСҰ сайтынан алуға болады: </w:t>
      </w:r>
      <w:hyperlink r:id="rId24" w:history="1">
        <w:r w:rsidRPr="0096547E">
          <w:rPr>
            <w:rFonts w:ascii="inherit" w:eastAsia="Times New Roman" w:hAnsi="inherit" w:cs="Times New Roman"/>
            <w:color w:val="072C78"/>
            <w:sz w:val="28"/>
            <w:szCs w:val="28"/>
            <w:u w:val="single"/>
            <w:bdr w:val="none" w:sz="0" w:space="0" w:color="auto" w:frame="1"/>
          </w:rPr>
          <w:t>https://www.wto.org/index.htm</w:t>
        </w:r>
      </w:hyperlink>
    </w:p>
    <w:p w14:paraId="0CDAD04F" w14:textId="77777777" w:rsidR="009346DC" w:rsidRDefault="009346DC" w:rsidP="0096547E">
      <w:pPr>
        <w:spacing w:line="276" w:lineRule="auto"/>
        <w:jc w:val="both"/>
        <w:rPr>
          <w:sz w:val="28"/>
          <w:szCs w:val="28"/>
          <w:lang w:val="en-US"/>
        </w:rPr>
      </w:pPr>
    </w:p>
    <w:p w14:paraId="67B694A8" w14:textId="77777777" w:rsidR="00B76E28" w:rsidRPr="0096547E" w:rsidRDefault="00B76E28" w:rsidP="0096547E">
      <w:pPr>
        <w:spacing w:line="276" w:lineRule="auto"/>
        <w:jc w:val="both"/>
        <w:rPr>
          <w:sz w:val="28"/>
          <w:szCs w:val="28"/>
          <w:lang w:val="en-US"/>
        </w:rPr>
      </w:pPr>
    </w:p>
    <w:p w14:paraId="586F2C3C" w14:textId="77777777" w:rsidR="00C00030" w:rsidRPr="00425D80" w:rsidRDefault="00C00030" w:rsidP="0096547E">
      <w:pPr>
        <w:spacing w:line="276" w:lineRule="auto"/>
        <w:jc w:val="both"/>
        <w:rPr>
          <w:b/>
          <w:color w:val="FF0000"/>
          <w:sz w:val="28"/>
          <w:szCs w:val="28"/>
          <w:lang w:val="en-US"/>
        </w:rPr>
      </w:pPr>
      <w:r w:rsidRPr="00425D80">
        <w:rPr>
          <w:b/>
          <w:color w:val="FF0000"/>
          <w:sz w:val="28"/>
          <w:szCs w:val="28"/>
          <w:lang w:val="en-US"/>
        </w:rPr>
        <w:t>1994 ЖЫЛЫ ЖАЛПЫ ТАРИФТЕР ЖӘНЕ САУДА-КЕЛІСІМ</w:t>
      </w:r>
    </w:p>
    <w:p w14:paraId="3C00EFA9" w14:textId="77777777" w:rsidR="00C00030" w:rsidRPr="0096547E" w:rsidRDefault="00C00030" w:rsidP="0096547E">
      <w:pPr>
        <w:spacing w:line="276" w:lineRule="auto"/>
        <w:jc w:val="both"/>
        <w:rPr>
          <w:sz w:val="28"/>
          <w:szCs w:val="28"/>
          <w:lang w:val="en-US"/>
        </w:rPr>
      </w:pPr>
    </w:p>
    <w:p w14:paraId="0AF6F586" w14:textId="77777777" w:rsidR="00C00030" w:rsidRPr="0096547E" w:rsidRDefault="00C00030" w:rsidP="0096547E">
      <w:pPr>
        <w:spacing w:line="276" w:lineRule="auto"/>
        <w:jc w:val="both"/>
        <w:rPr>
          <w:sz w:val="28"/>
          <w:szCs w:val="28"/>
          <w:lang w:val="en-US"/>
        </w:rPr>
      </w:pPr>
      <w:r w:rsidRPr="0096547E">
        <w:rPr>
          <w:sz w:val="28"/>
          <w:szCs w:val="28"/>
          <w:lang w:val="en-US"/>
        </w:rPr>
        <w:t>1. 1994 жылғы тарифтер мен сауда туралы жалпы келісім («ГАТТ 1994») мыналарды қамтиды:</w:t>
      </w:r>
    </w:p>
    <w:p w14:paraId="3F35C1F6" w14:textId="1A362191" w:rsidR="00C00030" w:rsidRPr="0096547E" w:rsidRDefault="00C00030" w:rsidP="0096547E">
      <w:pPr>
        <w:spacing w:line="276" w:lineRule="auto"/>
        <w:jc w:val="both"/>
        <w:rPr>
          <w:sz w:val="28"/>
          <w:szCs w:val="28"/>
          <w:lang w:val="en-US"/>
        </w:rPr>
      </w:pPr>
      <w:r w:rsidRPr="0096547E">
        <w:rPr>
          <w:sz w:val="28"/>
          <w:szCs w:val="28"/>
          <w:lang w:val="en-US"/>
        </w:rPr>
        <w:t xml:space="preserve">(a) Біріккен Ұлттар Ұйымының Сауда және жұмыспен қамту жөніндегі конференциясының Дайын комитетінің екінші сессиясының соңында қабылданған Қорытынды актіге қосылған 1947 жылғы 30 қазандағы Тарифтер мен сауда туралы Бас келісімнің ережелері (уақытша қолдану </w:t>
      </w:r>
      <w:r w:rsidR="00B76E28">
        <w:rPr>
          <w:sz w:val="28"/>
          <w:szCs w:val="28"/>
          <w:lang w:val="en-US"/>
        </w:rPr>
        <w:t>туралы хаттаманы қоспағанда)</w:t>
      </w:r>
      <w:r w:rsidRPr="0096547E">
        <w:rPr>
          <w:sz w:val="28"/>
          <w:szCs w:val="28"/>
          <w:lang w:val="en-US"/>
        </w:rPr>
        <w:t>, өзгертілген немесе толықтырылған ДСҰ ке</w:t>
      </w:r>
      <w:r w:rsidR="00B76E28">
        <w:rPr>
          <w:sz w:val="28"/>
          <w:szCs w:val="28"/>
          <w:lang w:val="en-US"/>
        </w:rPr>
        <w:t>лісімі күшіне енген күнге дейін</w:t>
      </w:r>
      <w:r w:rsidR="00B76E28">
        <w:rPr>
          <w:sz w:val="28"/>
          <w:szCs w:val="28"/>
          <w:lang w:val="kk-KZ"/>
        </w:rPr>
        <w:t xml:space="preserve">гі </w:t>
      </w:r>
      <w:r w:rsidRPr="0096547E">
        <w:rPr>
          <w:sz w:val="28"/>
          <w:szCs w:val="28"/>
          <w:lang w:val="en-US"/>
        </w:rPr>
        <w:t>құқықтық актілердің ережелері негізінде енгізілген түзетулер;</w:t>
      </w:r>
    </w:p>
    <w:p w14:paraId="0C5EE19F" w14:textId="77777777" w:rsidR="00C00030" w:rsidRPr="0096547E" w:rsidRDefault="00C00030" w:rsidP="0096547E">
      <w:pPr>
        <w:spacing w:line="276" w:lineRule="auto"/>
        <w:jc w:val="both"/>
        <w:rPr>
          <w:sz w:val="28"/>
          <w:szCs w:val="28"/>
          <w:lang w:val="en-US"/>
        </w:rPr>
      </w:pPr>
      <w:r w:rsidRPr="0096547E">
        <w:rPr>
          <w:sz w:val="28"/>
          <w:szCs w:val="28"/>
          <w:lang w:val="en-US"/>
        </w:rPr>
        <w:t>(b) ДСҰ келісімі күшіне енгенге дейін 1947 ГААТ-қа сәйкес күшіне енген келесі құқықтық актілердің ережелері:</w:t>
      </w:r>
    </w:p>
    <w:p w14:paraId="2F024FC7" w14:textId="77777777" w:rsidR="00C00030" w:rsidRPr="0096547E" w:rsidRDefault="00C00030" w:rsidP="0096547E">
      <w:pPr>
        <w:spacing w:line="276" w:lineRule="auto"/>
        <w:jc w:val="both"/>
        <w:rPr>
          <w:sz w:val="28"/>
          <w:szCs w:val="28"/>
          <w:lang w:val="en-US"/>
        </w:rPr>
      </w:pPr>
      <w:r w:rsidRPr="0096547E">
        <w:rPr>
          <w:sz w:val="28"/>
          <w:szCs w:val="28"/>
          <w:lang w:val="en-US"/>
        </w:rPr>
        <w:t>(i) тарифтік жеңілдіктерге қатысты хаттамалар мен растау;</w:t>
      </w:r>
    </w:p>
    <w:p w14:paraId="06BB55EB" w14:textId="77777777" w:rsidR="00C00030" w:rsidRPr="0096547E" w:rsidRDefault="00C00030" w:rsidP="0096547E">
      <w:pPr>
        <w:spacing w:line="276" w:lineRule="auto"/>
        <w:jc w:val="both"/>
        <w:rPr>
          <w:sz w:val="28"/>
          <w:szCs w:val="28"/>
          <w:lang w:val="en-US"/>
        </w:rPr>
      </w:pPr>
      <w:r w:rsidRPr="0096547E">
        <w:rPr>
          <w:sz w:val="28"/>
          <w:szCs w:val="28"/>
          <w:lang w:val="en-US"/>
        </w:rPr>
        <w:t>(ii) қосылу хаттамалары (алдын-ала қолдануға немесе уақытша өтінімге қатысты ережелерден (а) қоспағанда; және (б) 1947 ГААТ-тың II бөлігін алдын ала қолдануды Хаттаманың күнінде қолданыстағы заңнамаға қайшы келмейтін дәрежеде толық көлемде қамтамасыз ету);</w:t>
      </w:r>
    </w:p>
    <w:p w14:paraId="5BDBDCEE" w14:textId="77777777" w:rsidR="00C00030" w:rsidRPr="0096547E" w:rsidRDefault="00C00030" w:rsidP="0096547E">
      <w:pPr>
        <w:spacing w:line="276" w:lineRule="auto"/>
        <w:jc w:val="both"/>
        <w:rPr>
          <w:sz w:val="28"/>
          <w:szCs w:val="28"/>
          <w:lang w:val="en-US"/>
        </w:rPr>
      </w:pPr>
      <w:r w:rsidRPr="0096547E">
        <w:rPr>
          <w:sz w:val="28"/>
          <w:szCs w:val="28"/>
          <w:lang w:val="en-US"/>
        </w:rPr>
        <w:t>(iii) 1947 ГАТТ-ның XXV бабына сәйкес қабылданған және ДСҰ туралы келісім күшіне енген күнінен бастап күшіне енетін міндеттемелерден босату туралы шешімдер;</w:t>
      </w:r>
    </w:p>
    <w:p w14:paraId="1CB77805" w14:textId="77777777" w:rsidR="00C00030" w:rsidRPr="0096547E" w:rsidRDefault="00C00030" w:rsidP="0096547E">
      <w:pPr>
        <w:spacing w:line="276" w:lineRule="auto"/>
        <w:jc w:val="both"/>
        <w:rPr>
          <w:sz w:val="28"/>
          <w:szCs w:val="28"/>
          <w:lang w:val="en-US"/>
        </w:rPr>
      </w:pPr>
      <w:r w:rsidRPr="0096547E">
        <w:rPr>
          <w:sz w:val="28"/>
          <w:szCs w:val="28"/>
          <w:lang w:val="en-US"/>
        </w:rPr>
        <w:t>(iv) ГАТТ келісімшарт жасасушы тараптардың 1947 жылғы басқа шешімдері;</w:t>
      </w:r>
    </w:p>
    <w:p w14:paraId="45841E53" w14:textId="77777777" w:rsidR="00C00030" w:rsidRPr="0096547E" w:rsidRDefault="00C00030" w:rsidP="0096547E">
      <w:pPr>
        <w:spacing w:line="276" w:lineRule="auto"/>
        <w:jc w:val="both"/>
        <w:rPr>
          <w:sz w:val="28"/>
          <w:szCs w:val="28"/>
          <w:lang w:val="en-US"/>
        </w:rPr>
      </w:pPr>
      <w:r w:rsidRPr="0096547E">
        <w:rPr>
          <w:sz w:val="28"/>
          <w:szCs w:val="28"/>
          <w:lang w:val="en-US"/>
        </w:rPr>
        <w:t>(c) төмендегі келісімдер:</w:t>
      </w:r>
    </w:p>
    <w:p w14:paraId="788C2D11" w14:textId="77777777" w:rsidR="00C00030" w:rsidRPr="0096547E" w:rsidRDefault="00C00030" w:rsidP="0096547E">
      <w:pPr>
        <w:spacing w:line="276" w:lineRule="auto"/>
        <w:jc w:val="both"/>
        <w:rPr>
          <w:sz w:val="28"/>
          <w:szCs w:val="28"/>
          <w:lang w:val="en-US"/>
        </w:rPr>
      </w:pPr>
      <w:r w:rsidRPr="0096547E">
        <w:rPr>
          <w:sz w:val="28"/>
          <w:szCs w:val="28"/>
          <w:lang w:val="en-US"/>
        </w:rPr>
        <w:t>(i) II бапты түсіндіру туралы: 1994 ж. тарифтер мен сауда туралы бас келісімнің 1 (b);</w:t>
      </w:r>
    </w:p>
    <w:p w14:paraId="34A9D9FD" w14:textId="77777777" w:rsidR="00C00030" w:rsidRPr="0096547E" w:rsidRDefault="00C00030" w:rsidP="0096547E">
      <w:pPr>
        <w:spacing w:line="276" w:lineRule="auto"/>
        <w:jc w:val="both"/>
        <w:rPr>
          <w:sz w:val="28"/>
          <w:szCs w:val="28"/>
          <w:lang w:val="en-US"/>
        </w:rPr>
      </w:pPr>
      <w:r w:rsidRPr="0096547E">
        <w:rPr>
          <w:sz w:val="28"/>
          <w:szCs w:val="28"/>
          <w:lang w:val="en-US"/>
        </w:rPr>
        <w:t>(ii) 1994 ж. тарифтер мен сауда туралы бас келісімнің XVII бабын түсіндіру;</w:t>
      </w:r>
    </w:p>
    <w:p w14:paraId="731C9FA4" w14:textId="77777777" w:rsidR="00C00030" w:rsidRPr="0096547E" w:rsidRDefault="00C00030" w:rsidP="0096547E">
      <w:pPr>
        <w:spacing w:line="276" w:lineRule="auto"/>
        <w:jc w:val="both"/>
        <w:rPr>
          <w:sz w:val="28"/>
          <w:szCs w:val="28"/>
          <w:lang w:val="en-US"/>
        </w:rPr>
      </w:pPr>
      <w:r w:rsidRPr="0096547E">
        <w:rPr>
          <w:sz w:val="28"/>
          <w:szCs w:val="28"/>
          <w:lang w:val="en-US"/>
        </w:rPr>
        <w:t>(iii) 1994 ж. тарифтер мен сауда туралы бас келісімнің төлем балансының ережелері туралы келісім;</w:t>
      </w:r>
    </w:p>
    <w:p w14:paraId="2C254387" w14:textId="77777777" w:rsidR="00C00030" w:rsidRPr="0096547E" w:rsidRDefault="00C00030" w:rsidP="0096547E">
      <w:pPr>
        <w:spacing w:line="276" w:lineRule="auto"/>
        <w:jc w:val="both"/>
        <w:rPr>
          <w:sz w:val="28"/>
          <w:szCs w:val="28"/>
          <w:lang w:val="en-US"/>
        </w:rPr>
      </w:pPr>
      <w:proofErr w:type="gramStart"/>
      <w:r w:rsidRPr="0096547E">
        <w:rPr>
          <w:sz w:val="28"/>
          <w:szCs w:val="28"/>
          <w:lang w:val="en-US"/>
        </w:rPr>
        <w:t>(iv) 1994</w:t>
      </w:r>
      <w:proofErr w:type="gramEnd"/>
      <w:r w:rsidRPr="0096547E">
        <w:rPr>
          <w:sz w:val="28"/>
          <w:szCs w:val="28"/>
          <w:lang w:val="en-US"/>
        </w:rPr>
        <w:t xml:space="preserve"> жылғы тарифтер мен сауда туралы бас келісімнің XXIV бабын түсіндіру туралы түсіністік;</w:t>
      </w:r>
    </w:p>
    <w:p w14:paraId="2C9C49B7" w14:textId="77777777" w:rsidR="00C00030" w:rsidRPr="0096547E" w:rsidRDefault="00C00030" w:rsidP="0096547E">
      <w:pPr>
        <w:spacing w:line="276" w:lineRule="auto"/>
        <w:jc w:val="both"/>
        <w:rPr>
          <w:sz w:val="28"/>
          <w:szCs w:val="28"/>
          <w:lang w:val="en-US"/>
        </w:rPr>
      </w:pPr>
      <w:r w:rsidRPr="0096547E">
        <w:rPr>
          <w:sz w:val="28"/>
          <w:szCs w:val="28"/>
          <w:lang w:val="en-US"/>
        </w:rPr>
        <w:t>(v) 1994 жылғы Тарифтер мен сауда туралы Бас келісім бойынша міндеттемелерден босату туралы келісім;</w:t>
      </w:r>
    </w:p>
    <w:p w14:paraId="02C4C9C0" w14:textId="77777777" w:rsidR="00C00030" w:rsidRPr="0096547E" w:rsidRDefault="00C00030" w:rsidP="0096547E">
      <w:pPr>
        <w:spacing w:line="276" w:lineRule="auto"/>
        <w:jc w:val="both"/>
        <w:rPr>
          <w:sz w:val="28"/>
          <w:szCs w:val="28"/>
          <w:lang w:val="en-US"/>
        </w:rPr>
      </w:pPr>
      <w:proofErr w:type="gramStart"/>
      <w:r w:rsidRPr="0096547E">
        <w:rPr>
          <w:sz w:val="28"/>
          <w:szCs w:val="28"/>
          <w:lang w:val="en-US"/>
        </w:rPr>
        <w:t>(vi) 1994</w:t>
      </w:r>
      <w:proofErr w:type="gramEnd"/>
      <w:r w:rsidRPr="0096547E">
        <w:rPr>
          <w:sz w:val="28"/>
          <w:szCs w:val="28"/>
          <w:lang w:val="en-US"/>
        </w:rPr>
        <w:t xml:space="preserve"> жылғы Тарифтер мен сауда туралы Бас келісімнің XXVIII бабын түсіну туралы түсінік</w:t>
      </w:r>
    </w:p>
    <w:p w14:paraId="41760C2A" w14:textId="527C7D2D" w:rsidR="003A17E1" w:rsidRPr="0096547E" w:rsidRDefault="00C00030" w:rsidP="0096547E">
      <w:pPr>
        <w:spacing w:line="276" w:lineRule="auto"/>
        <w:jc w:val="both"/>
        <w:rPr>
          <w:sz w:val="28"/>
          <w:szCs w:val="28"/>
          <w:lang w:val="en-US"/>
        </w:rPr>
      </w:pPr>
      <w:r w:rsidRPr="0096547E">
        <w:rPr>
          <w:sz w:val="28"/>
          <w:szCs w:val="28"/>
          <w:lang w:val="en-US"/>
        </w:rPr>
        <w:t>d) 1994 ГААТ-қа Марракеш хаттамасы.</w:t>
      </w:r>
    </w:p>
    <w:p w14:paraId="0CDB0A8F" w14:textId="77777777" w:rsidR="00C00030" w:rsidRPr="0096547E" w:rsidRDefault="00C00030" w:rsidP="0096547E">
      <w:pPr>
        <w:spacing w:line="276" w:lineRule="auto"/>
        <w:jc w:val="both"/>
        <w:rPr>
          <w:sz w:val="28"/>
          <w:szCs w:val="28"/>
          <w:lang w:val="en-US"/>
        </w:rPr>
      </w:pPr>
    </w:p>
    <w:p w14:paraId="2A6DA50C" w14:textId="77777777" w:rsidR="00C00030" w:rsidRPr="0096547E" w:rsidRDefault="00C00030" w:rsidP="0096547E">
      <w:pPr>
        <w:spacing w:line="276" w:lineRule="auto"/>
        <w:jc w:val="both"/>
        <w:rPr>
          <w:sz w:val="28"/>
          <w:szCs w:val="28"/>
          <w:lang w:val="en-US"/>
        </w:rPr>
      </w:pPr>
      <w:r w:rsidRPr="0096547E">
        <w:rPr>
          <w:sz w:val="28"/>
          <w:szCs w:val="28"/>
          <w:lang w:val="en-US"/>
        </w:rPr>
        <w:t xml:space="preserve">а) 1994 ГААТ-тің II бөлігінің ережелері мүшенің шетелде салынған немесе жөнделген кемелерді пайдалануға, сатуға немесе жалға беруге тыйым салатын 1947 ГААТ келісім-шартқа қатысушы болғанға дейін осындай мүше күшіне енген арнайы рұқсат беру заңнамасы негізінде қабылданған шараларға қолданылмайды. </w:t>
      </w:r>
      <w:proofErr w:type="gramStart"/>
      <w:r w:rsidRPr="0096547E">
        <w:rPr>
          <w:sz w:val="28"/>
          <w:szCs w:val="28"/>
          <w:lang w:val="en-US"/>
        </w:rPr>
        <w:t>ұлттық сулардағы немесе ерекше экономикалық аймақтың суларының арасындағы коммерциялық мақсатта пайдалану.</w:t>
      </w:r>
      <w:proofErr w:type="gramEnd"/>
      <w:r w:rsidRPr="0096547E">
        <w:rPr>
          <w:sz w:val="28"/>
          <w:szCs w:val="28"/>
          <w:lang w:val="en-US"/>
        </w:rPr>
        <w:t xml:space="preserve"> Мұндай босату мыналарға қолданылады: (а) осындай заңнаманың орынсыз ережелерін қарау немесе жалғастыру; және (c) заңнамаға сәйкес емес ережеге түзету енгізу, бұл түзету 1947 ГААТ-тың II бөлігінің осы ережесінің сақталуын төмендетпейтін дәрежеде жүзеге асырылады. </w:t>
      </w:r>
      <w:proofErr w:type="gramStart"/>
      <w:r w:rsidRPr="0096547E">
        <w:rPr>
          <w:sz w:val="28"/>
          <w:szCs w:val="28"/>
          <w:lang w:val="en-US"/>
        </w:rPr>
        <w:t>Бұл босату күшіне енетін күнге дейін ескертулер мен түсіндірулер енгізілген жоғарыда аталған заңнамаға сәйкес қабылданған шаралармен шектеледі.</w:t>
      </w:r>
      <w:proofErr w:type="gramEnd"/>
      <w:r w:rsidRPr="0096547E">
        <w:rPr>
          <w:sz w:val="28"/>
          <w:szCs w:val="28"/>
          <w:lang w:val="en-US"/>
        </w:rPr>
        <w:t xml:space="preserve"> ДСҰ келісімдері. </w:t>
      </w:r>
      <w:proofErr w:type="gramStart"/>
      <w:r w:rsidRPr="0096547E">
        <w:rPr>
          <w:sz w:val="28"/>
          <w:szCs w:val="28"/>
          <w:lang w:val="en-US"/>
        </w:rPr>
        <w:t>Егер мұндай заңнама кейіннен оны 1994 ГААТ-тың II бөліміне сәйкестігін азайту мақсатында өзгертілсе, ол бұдан әрі осы тармақтың қолданылу аясына енбейді.</w:t>
      </w:r>
      <w:proofErr w:type="gramEnd"/>
    </w:p>
    <w:p w14:paraId="4B617E2C" w14:textId="77777777" w:rsidR="00C00030" w:rsidRPr="0096547E" w:rsidRDefault="00C00030" w:rsidP="0096547E">
      <w:pPr>
        <w:spacing w:line="276" w:lineRule="auto"/>
        <w:jc w:val="both"/>
        <w:rPr>
          <w:sz w:val="28"/>
          <w:szCs w:val="28"/>
          <w:lang w:val="en-US"/>
        </w:rPr>
      </w:pPr>
      <w:r w:rsidRPr="0096547E">
        <w:rPr>
          <w:sz w:val="28"/>
          <w:szCs w:val="28"/>
          <w:lang w:val="en-US"/>
        </w:rPr>
        <w:t xml:space="preserve">(b) Министрлер конференциясы мұндай босатуды ДСҰ туралы келісім күшіне енген күннен бастап бес жылдан кешіктірмей, содан кейін әр екі жыл сайын, егер бұл босату шарттардың сақталуын зерттеу мақсатында күшінде болса, қарастырады. </w:t>
      </w:r>
      <w:proofErr w:type="gramStart"/>
      <w:r w:rsidRPr="0096547E">
        <w:rPr>
          <w:sz w:val="28"/>
          <w:szCs w:val="28"/>
          <w:lang w:val="en-US"/>
        </w:rPr>
        <w:t>мұндай босатудың қажеттілігін тудырды.</w:t>
      </w:r>
      <w:proofErr w:type="gramEnd"/>
    </w:p>
    <w:p w14:paraId="76323C64" w14:textId="77777777" w:rsidR="00C00030" w:rsidRPr="0096547E" w:rsidRDefault="00C00030" w:rsidP="0096547E">
      <w:pPr>
        <w:spacing w:line="276" w:lineRule="auto"/>
        <w:jc w:val="both"/>
        <w:rPr>
          <w:sz w:val="28"/>
          <w:szCs w:val="28"/>
          <w:lang w:val="en-US"/>
        </w:rPr>
      </w:pPr>
      <w:r w:rsidRPr="0096547E">
        <w:rPr>
          <w:sz w:val="28"/>
          <w:szCs w:val="28"/>
          <w:lang w:val="en-US"/>
        </w:rPr>
        <w:t>(с) шаралары осы алып тастауға жататын мүше жыл сайын тиісті кемелерді нақты және болжамды жөнелтудің орташа көрсеткіштерінің бес жылдық статистикасы туралы егжей-тегжейлі хабарламаны, сондай-ақ осы босатуға жататын тиісті кемелерді пайдалану, сату, жалдау немесе жөндеу туралы қосымша ақпаратты ұсынады.</w:t>
      </w:r>
    </w:p>
    <w:p w14:paraId="0043C371" w14:textId="77777777" w:rsidR="00C00030" w:rsidRPr="0096547E" w:rsidRDefault="00C00030" w:rsidP="0096547E">
      <w:pPr>
        <w:spacing w:line="276" w:lineRule="auto"/>
        <w:jc w:val="both"/>
        <w:rPr>
          <w:sz w:val="28"/>
          <w:szCs w:val="28"/>
          <w:lang w:val="en-US"/>
        </w:rPr>
      </w:pPr>
      <w:r w:rsidRPr="0096547E">
        <w:rPr>
          <w:sz w:val="28"/>
          <w:szCs w:val="28"/>
          <w:lang w:val="en-US"/>
        </w:rPr>
        <w:t>(d) босату Конвенцияны алдын ала хабардар еткен жағдайда, мүше аумағында салынған кемелерді пайдалануға, сатуға, жалға беруге немесе жөндеуге өзара және пропорционалды шектеуді негіздейтін түрде жүзеге асырылады деп санайтын мүше осындай шектеуді енгізе алады. министрлер.</w:t>
      </w:r>
    </w:p>
    <w:p w14:paraId="42AD63F3" w14:textId="77777777" w:rsidR="00C00030" w:rsidRPr="0096547E" w:rsidRDefault="00C00030" w:rsidP="0096547E">
      <w:pPr>
        <w:spacing w:line="276" w:lineRule="auto"/>
        <w:jc w:val="both"/>
        <w:rPr>
          <w:sz w:val="28"/>
          <w:szCs w:val="28"/>
          <w:lang w:val="en-US"/>
        </w:rPr>
      </w:pPr>
      <w:r w:rsidRPr="0096547E">
        <w:rPr>
          <w:sz w:val="28"/>
          <w:szCs w:val="28"/>
          <w:lang w:val="en-US"/>
        </w:rPr>
        <w:t>(д) Мұндай босату салалық келісімдерде немесе басқа форумдарда қарастырылған босату саласына жататын заңның жекелеген аспектілері бойынша шешімдерге нұқсан келтірмейді.</w:t>
      </w:r>
    </w:p>
    <w:p w14:paraId="10E026F7" w14:textId="77777777" w:rsidR="00C00030" w:rsidRPr="0096547E" w:rsidRDefault="00C00030" w:rsidP="0096547E">
      <w:pPr>
        <w:spacing w:line="276" w:lineRule="auto"/>
        <w:jc w:val="both"/>
        <w:rPr>
          <w:sz w:val="28"/>
          <w:szCs w:val="28"/>
          <w:lang w:val="en-US"/>
        </w:rPr>
      </w:pPr>
    </w:p>
    <w:p w14:paraId="024390C0" w14:textId="77777777" w:rsidR="00C00030" w:rsidRPr="0096547E" w:rsidRDefault="00C00030" w:rsidP="0096547E">
      <w:pPr>
        <w:spacing w:line="276" w:lineRule="auto"/>
        <w:jc w:val="both"/>
        <w:rPr>
          <w:sz w:val="28"/>
          <w:szCs w:val="28"/>
          <w:lang w:val="en-US"/>
        </w:rPr>
      </w:pPr>
      <w:r w:rsidRPr="0096547E">
        <w:rPr>
          <w:sz w:val="28"/>
          <w:szCs w:val="28"/>
          <w:lang w:val="en-US"/>
        </w:rPr>
        <w:t>II Бапты интерпретациялау туралы келісім: 1 (b) 1994 ж. Тарифтер мен сауда-саттықтар туралы жалпы келісім.</w:t>
      </w:r>
    </w:p>
    <w:p w14:paraId="7514C002" w14:textId="77777777" w:rsidR="00C00030" w:rsidRPr="0096547E" w:rsidRDefault="00C00030" w:rsidP="0096547E">
      <w:pPr>
        <w:spacing w:line="276" w:lineRule="auto"/>
        <w:jc w:val="both"/>
        <w:rPr>
          <w:sz w:val="28"/>
          <w:szCs w:val="28"/>
          <w:lang w:val="en-US"/>
        </w:rPr>
      </w:pPr>
    </w:p>
    <w:p w14:paraId="3816F7A7" w14:textId="77777777" w:rsidR="00C00030" w:rsidRPr="0096547E" w:rsidRDefault="00C00030" w:rsidP="0096547E">
      <w:pPr>
        <w:spacing w:line="276" w:lineRule="auto"/>
        <w:jc w:val="both"/>
        <w:rPr>
          <w:sz w:val="28"/>
          <w:szCs w:val="28"/>
          <w:lang w:val="en-US"/>
        </w:rPr>
      </w:pPr>
      <w:r w:rsidRPr="0096547E">
        <w:rPr>
          <w:sz w:val="28"/>
          <w:szCs w:val="28"/>
          <w:lang w:val="en-US"/>
        </w:rPr>
        <w:t>Мүшелер төмендегілер туралы келісті:</w:t>
      </w:r>
    </w:p>
    <w:p w14:paraId="642793DD" w14:textId="4093FD00" w:rsidR="00C00030" w:rsidRPr="0096547E" w:rsidRDefault="00B76E28" w:rsidP="0096547E">
      <w:pPr>
        <w:spacing w:line="276" w:lineRule="auto"/>
        <w:jc w:val="both"/>
        <w:rPr>
          <w:sz w:val="28"/>
          <w:szCs w:val="28"/>
          <w:lang w:val="en-US"/>
        </w:rPr>
      </w:pPr>
      <w:proofErr w:type="gramStart"/>
      <w:r>
        <w:rPr>
          <w:sz w:val="28"/>
          <w:szCs w:val="28"/>
          <w:lang w:val="en-US"/>
        </w:rPr>
        <w:t>1. II баптың 1 (b)</w:t>
      </w:r>
      <w:r w:rsidR="00C00030" w:rsidRPr="0096547E">
        <w:rPr>
          <w:sz w:val="28"/>
          <w:szCs w:val="28"/>
          <w:lang w:val="en-US"/>
        </w:rPr>
        <w:t>-тармағынан туындайтын құқықтар мен міндеттемелерге қатысты ашықтықты қамтамасыз ету үшін, осы ережеде көрсетілген тарифтердің тиісті баптары бойынша алынатын кез-келген «басқа алымдар мен алымдардың» сипаты мен деңгейі олардың тізімдерінде жазылады.</w:t>
      </w:r>
      <w:proofErr w:type="gramEnd"/>
      <w:r w:rsidR="00C00030" w:rsidRPr="0096547E">
        <w:rPr>
          <w:sz w:val="28"/>
          <w:szCs w:val="28"/>
          <w:lang w:val="en-US"/>
        </w:rPr>
        <w:t xml:space="preserve"> </w:t>
      </w:r>
      <w:proofErr w:type="gramStart"/>
      <w:r w:rsidR="00C00030" w:rsidRPr="0096547E">
        <w:rPr>
          <w:sz w:val="28"/>
          <w:szCs w:val="28"/>
          <w:lang w:val="en-US"/>
        </w:rPr>
        <w:t>олар қолданылатын әр тарифтік тармақ бойынша 1994 ГАТТ-ға бекітілген жеңілдіктер.</w:t>
      </w:r>
      <w:proofErr w:type="gramEnd"/>
      <w:r w:rsidR="00C00030" w:rsidRPr="0096547E">
        <w:rPr>
          <w:sz w:val="28"/>
          <w:szCs w:val="28"/>
          <w:lang w:val="en-US"/>
        </w:rPr>
        <w:t xml:space="preserve"> </w:t>
      </w:r>
      <w:proofErr w:type="gramStart"/>
      <w:r w:rsidR="00C00030" w:rsidRPr="0096547E">
        <w:rPr>
          <w:sz w:val="28"/>
          <w:szCs w:val="28"/>
          <w:lang w:val="en-US"/>
        </w:rPr>
        <w:t>Алайда, мұндай бекіту «басқа баждар мен алымдардың» құқықтық мәртебесін өзгертпейді.</w:t>
      </w:r>
      <w:proofErr w:type="gramEnd"/>
    </w:p>
    <w:p w14:paraId="5D606917" w14:textId="0CE5FD8A" w:rsidR="00C00030" w:rsidRPr="0096547E" w:rsidRDefault="00C00030" w:rsidP="0096547E">
      <w:pPr>
        <w:spacing w:line="276" w:lineRule="auto"/>
        <w:jc w:val="both"/>
        <w:rPr>
          <w:sz w:val="28"/>
          <w:szCs w:val="28"/>
          <w:lang w:val="en-US"/>
        </w:rPr>
      </w:pPr>
      <w:r w:rsidRPr="0096547E">
        <w:rPr>
          <w:sz w:val="28"/>
          <w:szCs w:val="28"/>
          <w:lang w:val="en-US"/>
        </w:rPr>
        <w:t>2. II баптың мақсат</w:t>
      </w:r>
      <w:r w:rsidR="00B76E28">
        <w:rPr>
          <w:sz w:val="28"/>
          <w:szCs w:val="28"/>
          <w:lang w:val="en-US"/>
        </w:rPr>
        <w:t>тары үшін «басқа алымдар</w:t>
      </w:r>
      <w:r w:rsidRPr="0096547E">
        <w:rPr>
          <w:sz w:val="28"/>
          <w:szCs w:val="28"/>
          <w:lang w:val="en-US"/>
        </w:rPr>
        <w:t xml:space="preserve">» 1994 жылғы 15 сәуірде байланысты болады. </w:t>
      </w:r>
      <w:proofErr w:type="gramStart"/>
      <w:r w:rsidRPr="0096547E">
        <w:rPr>
          <w:sz w:val="28"/>
          <w:szCs w:val="28"/>
          <w:lang w:val="en-US"/>
        </w:rPr>
        <w:t>С</w:t>
      </w:r>
      <w:r w:rsidR="00B76E28">
        <w:rPr>
          <w:sz w:val="28"/>
          <w:szCs w:val="28"/>
          <w:lang w:val="en-US"/>
        </w:rPr>
        <w:t>ондықтан, «басқа алымдар</w:t>
      </w:r>
      <w:r w:rsidRPr="0096547E">
        <w:rPr>
          <w:sz w:val="28"/>
          <w:szCs w:val="28"/>
          <w:lang w:val="en-US"/>
        </w:rPr>
        <w:t>» концессиялар кестесінде сол күні қолданылатын деңгейде жазылады.</w:t>
      </w:r>
      <w:proofErr w:type="gramEnd"/>
      <w:r w:rsidRPr="0096547E">
        <w:rPr>
          <w:sz w:val="28"/>
          <w:szCs w:val="28"/>
          <w:lang w:val="en-US"/>
        </w:rPr>
        <w:t xml:space="preserve"> </w:t>
      </w:r>
      <w:proofErr w:type="gramStart"/>
      <w:r w:rsidRPr="0096547E">
        <w:rPr>
          <w:sz w:val="28"/>
          <w:szCs w:val="28"/>
          <w:lang w:val="en-US"/>
        </w:rPr>
        <w:t>Әрбір келесі концессияларды қайта қарау немесе жаңа концессия туралы келіссөздер кезінде осы тарифтік тармақ үшін жарамды күн жаңа концессия тиісті тізімге енгізілген күн болып табылады.</w:t>
      </w:r>
      <w:proofErr w:type="gramEnd"/>
      <w:r w:rsidRPr="0096547E">
        <w:rPr>
          <w:sz w:val="28"/>
          <w:szCs w:val="28"/>
          <w:lang w:val="en-US"/>
        </w:rPr>
        <w:t xml:space="preserve"> Алайда, қандай-да бір нақты тарифтік пунктке тапсырма алғаш рет 1947 ГАТТ немесе 1994 ГАТТ енгізілген құжаттың күні, тізімнің 6-бағанында ауыстырылатын парақтармен көрсетіледі.</w:t>
      </w:r>
    </w:p>
    <w:p w14:paraId="56AC6F18" w14:textId="77777777" w:rsidR="00C00030" w:rsidRPr="0096547E" w:rsidRDefault="00C00030" w:rsidP="0096547E">
      <w:pPr>
        <w:spacing w:line="276" w:lineRule="auto"/>
        <w:jc w:val="both"/>
        <w:rPr>
          <w:sz w:val="28"/>
          <w:szCs w:val="28"/>
          <w:lang w:val="en-US"/>
        </w:rPr>
      </w:pPr>
      <w:proofErr w:type="gramStart"/>
      <w:r w:rsidRPr="0096547E">
        <w:rPr>
          <w:sz w:val="28"/>
          <w:szCs w:val="28"/>
          <w:lang w:val="en-US"/>
        </w:rPr>
        <w:t>3. «Басқа алымдар немесе төлемдер» барлық сәйкес тарифтерде көрсетіледі.</w:t>
      </w:r>
      <w:proofErr w:type="gramEnd"/>
    </w:p>
    <w:p w14:paraId="302EE075" w14:textId="77777777" w:rsidR="00C00030" w:rsidRPr="0096547E" w:rsidRDefault="00C00030" w:rsidP="0096547E">
      <w:pPr>
        <w:spacing w:line="276" w:lineRule="auto"/>
        <w:jc w:val="both"/>
        <w:rPr>
          <w:sz w:val="28"/>
          <w:szCs w:val="28"/>
          <w:lang w:val="en-US"/>
        </w:rPr>
      </w:pPr>
      <w:proofErr w:type="gramStart"/>
      <w:r w:rsidRPr="0096547E">
        <w:rPr>
          <w:sz w:val="28"/>
          <w:szCs w:val="28"/>
          <w:lang w:val="en-US"/>
        </w:rPr>
        <w:t>4. Тарифтік тармақ бұрын тағайындаудың мәні болған жағдайда, тиісті тізімге енгізілген «басқа баждар немесе алымдар» деңгейі тапсырма бірінші рет енгізілген сәттегі қолданыстағы деңгейден аспауы керек.</w:t>
      </w:r>
      <w:proofErr w:type="gramEnd"/>
      <w:r w:rsidRPr="0096547E">
        <w:rPr>
          <w:sz w:val="28"/>
          <w:szCs w:val="28"/>
          <w:lang w:val="en-US"/>
        </w:rPr>
        <w:t xml:space="preserve"> </w:t>
      </w:r>
      <w:proofErr w:type="gramStart"/>
      <w:r w:rsidRPr="0096547E">
        <w:rPr>
          <w:sz w:val="28"/>
          <w:szCs w:val="28"/>
          <w:lang w:val="en-US"/>
        </w:rPr>
        <w:t>Кез келген мүше кез келген / кез келген «басқа алым немесе басқа алым» туралы күмән тудыруы мүмкін, мысалы, «басқа алым немесе басқа алым» осы тармақтың бастапқы «мәжбүрлеуі» кезінде, сонымен қатар «басқа төлем немесе басқа алым» белгіленген деңгейінің алдыңғы деңгеймен сәйкестігі туралы.</w:t>
      </w:r>
      <w:proofErr w:type="gramEnd"/>
      <w:r w:rsidRPr="0096547E">
        <w:rPr>
          <w:sz w:val="28"/>
          <w:szCs w:val="28"/>
          <w:lang w:val="en-US"/>
        </w:rPr>
        <w:t xml:space="preserve"> Бұл құқық ДСҰ келісімі күшіне енген сәттен бастап үш жыл бойы немесе тиісті тізімді 1994 ГАТТ-қа енгізу туралы құжатты сақтау үшін ДСҰ-ның Бас директорына тапсырған кезден бастап үш жыл бойы, егер ең соңғы мерзімі кейін болса.</w:t>
      </w:r>
    </w:p>
    <w:p w14:paraId="1165C232" w14:textId="77777777" w:rsidR="00C00030" w:rsidRPr="0096547E" w:rsidRDefault="00C00030" w:rsidP="0096547E">
      <w:pPr>
        <w:spacing w:line="276" w:lineRule="auto"/>
        <w:jc w:val="both"/>
        <w:rPr>
          <w:sz w:val="28"/>
          <w:szCs w:val="28"/>
          <w:lang w:val="en-US"/>
        </w:rPr>
      </w:pPr>
      <w:r w:rsidRPr="0096547E">
        <w:rPr>
          <w:sz w:val="28"/>
          <w:szCs w:val="28"/>
          <w:lang w:val="en-US"/>
        </w:rPr>
        <w:t xml:space="preserve">5. Тізімдерде «басқа алымдар мен алымдарды» белгілеу олардың 4-параграфта айтылған жағдайларды қоспағанда, 1994 ГААТ-тың құқықтары мен міндеттерімен үйлесімділігін алдын-ала анықтамайды, барлық мүшелер кез-келген уақытта кез-келген басқа төлемнің немесе басқа алымдардың сәйкестігін сұрау құқығын сақтайды. </w:t>
      </w:r>
      <w:proofErr w:type="gramStart"/>
      <w:r w:rsidRPr="0096547E">
        <w:rPr>
          <w:sz w:val="28"/>
          <w:szCs w:val="28"/>
          <w:lang w:val="en-US"/>
        </w:rPr>
        <w:t>басқа алым »осындай міндеттемелермен.</w:t>
      </w:r>
      <w:proofErr w:type="gramEnd"/>
    </w:p>
    <w:p w14:paraId="4A30C6F2" w14:textId="07D7BBE7" w:rsidR="00C00030" w:rsidRPr="0096547E" w:rsidRDefault="00C00030" w:rsidP="0096547E">
      <w:pPr>
        <w:spacing w:line="276" w:lineRule="auto"/>
        <w:jc w:val="both"/>
        <w:rPr>
          <w:sz w:val="28"/>
          <w:szCs w:val="28"/>
          <w:lang w:val="en-US"/>
        </w:rPr>
      </w:pPr>
      <w:proofErr w:type="gramStart"/>
      <w:r w:rsidRPr="0096547E">
        <w:rPr>
          <w:sz w:val="28"/>
          <w:szCs w:val="28"/>
          <w:lang w:val="en-US"/>
        </w:rPr>
        <w:t>6. Осы Түсіністіктің мақсаттары үшін 1994 ГААТ-тың ХХІІ және ХХІІІ баптарының ережелері дауларды шешуді реттеу аясында енгізілген түзетулер мен олардың қолданылуын ескере отырып қолданылады.</w:t>
      </w:r>
      <w:proofErr w:type="gramEnd"/>
    </w:p>
    <w:p w14:paraId="7A50482F" w14:textId="77777777" w:rsidR="00C00030" w:rsidRPr="0096547E" w:rsidRDefault="00C00030" w:rsidP="0096547E">
      <w:pPr>
        <w:spacing w:line="276" w:lineRule="auto"/>
        <w:jc w:val="both"/>
        <w:rPr>
          <w:sz w:val="28"/>
          <w:szCs w:val="28"/>
          <w:lang w:val="en-US"/>
        </w:rPr>
      </w:pPr>
    </w:p>
    <w:p w14:paraId="541303AE" w14:textId="1CDB73C2" w:rsidR="00C00030" w:rsidRPr="0096547E" w:rsidRDefault="00C00030" w:rsidP="0096547E">
      <w:pPr>
        <w:spacing w:line="276" w:lineRule="auto"/>
        <w:jc w:val="both"/>
        <w:rPr>
          <w:sz w:val="28"/>
          <w:szCs w:val="28"/>
          <w:lang w:val="en-US"/>
        </w:rPr>
      </w:pPr>
      <w:r w:rsidRPr="0096547E">
        <w:rPr>
          <w:sz w:val="28"/>
          <w:szCs w:val="28"/>
          <w:lang w:val="en-US"/>
        </w:rPr>
        <w:t>1994 ж. Тарифтер мен сауда-саттықтар туралы бас келісімнің</w:t>
      </w:r>
      <w:r w:rsidR="00B76E28">
        <w:rPr>
          <w:sz w:val="28"/>
          <w:szCs w:val="28"/>
          <w:lang w:val="en-US"/>
        </w:rPr>
        <w:t xml:space="preserve"> XVII Баб</w:t>
      </w:r>
      <w:r w:rsidRPr="0096547E">
        <w:rPr>
          <w:sz w:val="28"/>
          <w:szCs w:val="28"/>
          <w:lang w:val="en-US"/>
        </w:rPr>
        <w:t>ын интерпретациялау туралы келісім</w:t>
      </w:r>
    </w:p>
    <w:p w14:paraId="788107F1" w14:textId="77777777" w:rsidR="00C00030" w:rsidRPr="0096547E" w:rsidRDefault="00C00030" w:rsidP="0096547E">
      <w:pPr>
        <w:spacing w:line="276" w:lineRule="auto"/>
        <w:jc w:val="both"/>
        <w:rPr>
          <w:sz w:val="28"/>
          <w:szCs w:val="28"/>
          <w:lang w:val="en-US"/>
        </w:rPr>
      </w:pPr>
      <w:r w:rsidRPr="0096547E">
        <w:rPr>
          <w:sz w:val="28"/>
          <w:szCs w:val="28"/>
          <w:lang w:val="en-US"/>
        </w:rPr>
        <w:t>Мүшелер</w:t>
      </w:r>
    </w:p>
    <w:p w14:paraId="091AB1AC" w14:textId="77777777" w:rsidR="00C00030" w:rsidRPr="0096547E" w:rsidRDefault="00C00030" w:rsidP="0096547E">
      <w:pPr>
        <w:spacing w:line="276" w:lineRule="auto"/>
        <w:jc w:val="both"/>
        <w:rPr>
          <w:sz w:val="28"/>
          <w:szCs w:val="28"/>
          <w:lang w:val="en-US"/>
        </w:rPr>
      </w:pPr>
      <w:r w:rsidRPr="0096547E">
        <w:rPr>
          <w:sz w:val="28"/>
          <w:szCs w:val="28"/>
          <w:lang w:val="en-US"/>
        </w:rPr>
        <w:t xml:space="preserve">XVII бап жеке қатысушылардың импортына және экспортына әсер ететін үкіметтік шараларға 1994 ГАТТ-пен белгіленген кемсітпейтін режимнің жалпы қағидаларына сәйкес келуі керек, XVII баптың </w:t>
      </w:r>
      <w:proofErr w:type="gramStart"/>
      <w:r w:rsidRPr="0096547E">
        <w:rPr>
          <w:sz w:val="28"/>
          <w:szCs w:val="28"/>
          <w:lang w:val="en-US"/>
        </w:rPr>
        <w:t>1-тармағында көрсетілген</w:t>
      </w:r>
      <w:proofErr w:type="gramEnd"/>
      <w:r w:rsidRPr="0096547E">
        <w:rPr>
          <w:sz w:val="28"/>
          <w:szCs w:val="28"/>
          <w:lang w:val="en-US"/>
        </w:rPr>
        <w:t xml:space="preserve"> мемлекеттік сауда кәсіпорындарының қызметіне қатысты мүшелердің міндеттемелерін қарастыратынын ескере отырып;</w:t>
      </w:r>
    </w:p>
    <w:p w14:paraId="601ED68B" w14:textId="77777777" w:rsidR="00C00030" w:rsidRPr="0096547E" w:rsidRDefault="00C00030" w:rsidP="0096547E">
      <w:pPr>
        <w:spacing w:line="276" w:lineRule="auto"/>
        <w:jc w:val="both"/>
        <w:rPr>
          <w:sz w:val="28"/>
          <w:szCs w:val="28"/>
          <w:lang w:val="en-US"/>
        </w:rPr>
      </w:pPr>
      <w:r w:rsidRPr="0096547E">
        <w:rPr>
          <w:sz w:val="28"/>
          <w:szCs w:val="28"/>
          <w:lang w:val="en-US"/>
        </w:rPr>
        <w:t>Мүше-мемлекеттердің мемлекеттік сауда кәсіпорындарына әсер ететін үкіметтік шараларға қатысты 1994 ГААТ міндеттемелері бар екенін ескере отырып;</w:t>
      </w:r>
    </w:p>
    <w:p w14:paraId="1A198224" w14:textId="77777777" w:rsidR="00C00030" w:rsidRPr="0096547E" w:rsidRDefault="00C00030" w:rsidP="0096547E">
      <w:pPr>
        <w:spacing w:line="276" w:lineRule="auto"/>
        <w:jc w:val="both"/>
        <w:rPr>
          <w:sz w:val="28"/>
          <w:szCs w:val="28"/>
          <w:lang w:val="en-US"/>
        </w:rPr>
      </w:pPr>
      <w:r w:rsidRPr="0096547E">
        <w:rPr>
          <w:sz w:val="28"/>
          <w:szCs w:val="28"/>
          <w:lang w:val="en-US"/>
        </w:rPr>
        <w:t>Бұл Түсіну XVII бапта көзделген негізгі талаптарға залал келтірмейтіндігін мойындай отырып;</w:t>
      </w:r>
    </w:p>
    <w:p w14:paraId="5FA26B47" w14:textId="77777777" w:rsidR="00C00030" w:rsidRPr="0096547E" w:rsidRDefault="00C00030" w:rsidP="0096547E">
      <w:pPr>
        <w:spacing w:line="276" w:lineRule="auto"/>
        <w:jc w:val="both"/>
        <w:rPr>
          <w:sz w:val="28"/>
          <w:szCs w:val="28"/>
          <w:lang w:val="en-US"/>
        </w:rPr>
      </w:pPr>
      <w:r w:rsidRPr="0096547E">
        <w:rPr>
          <w:sz w:val="28"/>
          <w:szCs w:val="28"/>
          <w:lang w:val="en-US"/>
        </w:rPr>
        <w:t>осымен төмендегілер туралы келісті:</w:t>
      </w:r>
    </w:p>
    <w:p w14:paraId="74FA7894" w14:textId="77777777" w:rsidR="00C00030" w:rsidRPr="0096547E" w:rsidRDefault="00C00030" w:rsidP="0096547E">
      <w:pPr>
        <w:spacing w:line="276" w:lineRule="auto"/>
        <w:jc w:val="both"/>
        <w:rPr>
          <w:sz w:val="28"/>
          <w:szCs w:val="28"/>
          <w:lang w:val="en-US"/>
        </w:rPr>
      </w:pPr>
      <w:r w:rsidRPr="0096547E">
        <w:rPr>
          <w:sz w:val="28"/>
          <w:szCs w:val="28"/>
          <w:lang w:val="en-US"/>
        </w:rPr>
        <w:t xml:space="preserve">1. Мемлекеттік сауда кәсіпорындарының қызметінің ашықтығын қамтамасыз ету мақсатында мүшелер тауарлардың саудасы жөніндегі кеңесті осындай кәсіпорындар туралы келесі тармақтың ережелеріне сәйкес құрылған жұмыс тобын қарау үшін </w:t>
      </w:r>
      <w:proofErr w:type="gramStart"/>
      <w:r w:rsidRPr="0096547E">
        <w:rPr>
          <w:sz w:val="28"/>
          <w:szCs w:val="28"/>
          <w:lang w:val="en-US"/>
        </w:rPr>
        <w:t>5-тармақтың ережелеріне</w:t>
      </w:r>
      <w:proofErr w:type="gramEnd"/>
      <w:r w:rsidRPr="0096547E">
        <w:rPr>
          <w:sz w:val="28"/>
          <w:szCs w:val="28"/>
          <w:lang w:val="en-US"/>
        </w:rPr>
        <w:t xml:space="preserve"> сәйкес құрылған осындай кәсіпорындар туралы хабардар етеді:</w:t>
      </w:r>
    </w:p>
    <w:p w14:paraId="47F0B449" w14:textId="77777777" w:rsidR="00C00030" w:rsidRDefault="00C00030" w:rsidP="0096547E">
      <w:pPr>
        <w:spacing w:line="276" w:lineRule="auto"/>
        <w:jc w:val="both"/>
        <w:rPr>
          <w:sz w:val="28"/>
          <w:szCs w:val="28"/>
          <w:lang w:val="en-US"/>
        </w:rPr>
      </w:pPr>
      <w:r w:rsidRPr="0096547E">
        <w:rPr>
          <w:sz w:val="28"/>
          <w:szCs w:val="28"/>
          <w:lang w:val="en-US"/>
        </w:rPr>
        <w:t>«Мемлекеттік және үкіметтік емес кәсіпорындар, оның ішінде сатып алу немесе сату арқылы импорт немесе экспорт бағыты бойынша әсер ететін заңнамалық немесе конституциялық өкілеттіктерді қоса алғанда, айрықша немесе арнайы құқықтар немесе артықшылықтар берілген маркетингтік органдар.»</w:t>
      </w:r>
    </w:p>
    <w:p w14:paraId="29F489F5" w14:textId="77777777" w:rsidR="00B76E28" w:rsidRPr="0096547E" w:rsidRDefault="00B76E28" w:rsidP="0096547E">
      <w:pPr>
        <w:spacing w:line="276" w:lineRule="auto"/>
        <w:jc w:val="both"/>
        <w:rPr>
          <w:sz w:val="28"/>
          <w:szCs w:val="28"/>
          <w:lang w:val="en-US"/>
        </w:rPr>
      </w:pPr>
    </w:p>
    <w:p w14:paraId="78412B5C" w14:textId="77777777" w:rsidR="00C00030" w:rsidRPr="0096547E" w:rsidRDefault="00C00030" w:rsidP="0096547E">
      <w:pPr>
        <w:spacing w:line="276" w:lineRule="auto"/>
        <w:jc w:val="both"/>
        <w:rPr>
          <w:sz w:val="28"/>
          <w:szCs w:val="28"/>
          <w:lang w:val="en-US"/>
        </w:rPr>
      </w:pPr>
      <w:proofErr w:type="gramStart"/>
      <w:r w:rsidRPr="0096547E">
        <w:rPr>
          <w:sz w:val="28"/>
          <w:szCs w:val="28"/>
          <w:lang w:val="en-US"/>
        </w:rPr>
        <w:t>Хабарламаның аталған талабы мемлекет тұтынуы үшін немесе жоғарыда көрсетілгендей кәсіпорында пайдалану үшін сатылатын тауарларды қайта сатуға немесе өндіруге қолданбайтын тікелей немесе түпкілікті тұтыну үшін тауарларды импорттауға қолданылмайды.</w:t>
      </w:r>
      <w:proofErr w:type="gramEnd"/>
    </w:p>
    <w:p w14:paraId="77295644" w14:textId="77777777" w:rsidR="00C00030" w:rsidRPr="0096547E" w:rsidRDefault="00C00030" w:rsidP="0096547E">
      <w:pPr>
        <w:spacing w:line="276" w:lineRule="auto"/>
        <w:jc w:val="both"/>
        <w:rPr>
          <w:sz w:val="28"/>
          <w:szCs w:val="28"/>
          <w:lang w:val="en-US"/>
        </w:rPr>
      </w:pPr>
      <w:proofErr w:type="gramStart"/>
      <w:r w:rsidRPr="0096547E">
        <w:rPr>
          <w:sz w:val="28"/>
          <w:szCs w:val="28"/>
          <w:lang w:val="en-US"/>
        </w:rPr>
        <w:t>2. Әрбір мүше осы Келісімнің ережелерін ескере отырып, тауарларды сату жөніндегі кеңеске мемлекеттік сауда кәсіпорындарының хабарламаларын ұсынуға қатысты саясатын қарастырады.</w:t>
      </w:r>
      <w:proofErr w:type="gramEnd"/>
      <w:r w:rsidRPr="0096547E">
        <w:rPr>
          <w:sz w:val="28"/>
          <w:szCs w:val="28"/>
          <w:lang w:val="en-US"/>
        </w:rPr>
        <w:t xml:space="preserve"> </w:t>
      </w:r>
      <w:proofErr w:type="gramStart"/>
      <w:r w:rsidRPr="0096547E">
        <w:rPr>
          <w:sz w:val="28"/>
          <w:szCs w:val="28"/>
          <w:lang w:val="en-US"/>
        </w:rPr>
        <w:t>Осындай тексеруді жүргізу кезінде әрбір қатысушы осы кәсіпорындардың қызметінің сипаты мен олардың халықаралық саудаға әсерін нақты бағалауды қамтамасыз ету үшін олардың хабарламаларының максималды ашықтығын қамтамасыз ету қажеттілігін ескеруі керек.</w:t>
      </w:r>
      <w:proofErr w:type="gramEnd"/>
    </w:p>
    <w:p w14:paraId="07DF53A3" w14:textId="05F2D0D4" w:rsidR="00C00030" w:rsidRPr="0096547E" w:rsidRDefault="00C00030" w:rsidP="0096547E">
      <w:pPr>
        <w:spacing w:line="276" w:lineRule="auto"/>
        <w:jc w:val="both"/>
        <w:rPr>
          <w:sz w:val="28"/>
          <w:szCs w:val="28"/>
          <w:lang w:val="en-US"/>
        </w:rPr>
      </w:pPr>
      <w:r w:rsidRPr="0096547E">
        <w:rPr>
          <w:sz w:val="28"/>
          <w:szCs w:val="28"/>
          <w:lang w:val="en-US"/>
        </w:rPr>
        <w:t xml:space="preserve">3. Хабарламалар 1960 жылғы </w:t>
      </w:r>
      <w:proofErr w:type="gramStart"/>
      <w:r w:rsidRPr="0096547E">
        <w:rPr>
          <w:sz w:val="28"/>
          <w:szCs w:val="28"/>
          <w:lang w:val="en-US"/>
        </w:rPr>
        <w:t>24 мамырда</w:t>
      </w:r>
      <w:proofErr w:type="gramEnd"/>
      <w:r w:rsidRPr="0096547E">
        <w:rPr>
          <w:sz w:val="28"/>
          <w:szCs w:val="28"/>
          <w:lang w:val="en-US"/>
        </w:rPr>
        <w:t xml:space="preserve"> қабылданған мемлекеттік сауда сауалнамасына сәйкес жүзеге асырылады (BISD 9S / 184-185) және мүшелер 1-параграфта аталған кәсіпорындарды іс жүзінде әкелінетін немесе экспортталғанына немесе экспортталға</w:t>
      </w:r>
      <w:r w:rsidR="00B76E28">
        <w:rPr>
          <w:sz w:val="28"/>
          <w:szCs w:val="28"/>
          <w:lang w:val="en-US"/>
        </w:rPr>
        <w:t xml:space="preserve">нына қарамастан хабарлайды. </w:t>
      </w:r>
    </w:p>
    <w:p w14:paraId="1D983B1B" w14:textId="77777777" w:rsidR="00C00030" w:rsidRDefault="00C00030" w:rsidP="0096547E">
      <w:pPr>
        <w:spacing w:line="276" w:lineRule="auto"/>
        <w:jc w:val="both"/>
        <w:rPr>
          <w:sz w:val="28"/>
          <w:szCs w:val="28"/>
          <w:lang w:val="en-US"/>
        </w:rPr>
      </w:pPr>
      <w:proofErr w:type="gramStart"/>
      <w:r w:rsidRPr="0096547E">
        <w:rPr>
          <w:sz w:val="28"/>
          <w:szCs w:val="28"/>
          <w:lang w:val="en-US"/>
        </w:rPr>
        <w:t>4. Басқа мүше өзінің хабарлама міндеттемелерін жеткілікті түрде орындамаған деп санайтын кез-келген мүше осы мәселені тиісті мүшемен қозғауы мүмкін.</w:t>
      </w:r>
      <w:proofErr w:type="gramEnd"/>
      <w:r w:rsidRPr="0096547E">
        <w:rPr>
          <w:sz w:val="28"/>
          <w:szCs w:val="28"/>
          <w:lang w:val="en-US"/>
        </w:rPr>
        <w:t xml:space="preserve"> Егер мәселе қанағаттанарлық шешімін таппаса, хабарлама жауабын </w:t>
      </w:r>
      <w:proofErr w:type="gramStart"/>
      <w:r w:rsidRPr="0096547E">
        <w:rPr>
          <w:sz w:val="28"/>
          <w:szCs w:val="28"/>
          <w:lang w:val="en-US"/>
        </w:rPr>
        <w:t>5-тармаққа сәйкес</w:t>
      </w:r>
      <w:proofErr w:type="gramEnd"/>
      <w:r w:rsidRPr="0096547E">
        <w:rPr>
          <w:sz w:val="28"/>
          <w:szCs w:val="28"/>
          <w:lang w:val="en-US"/>
        </w:rPr>
        <w:t xml:space="preserve"> құрылған жұмыс тобының қарауына тиісті мүдделі мүшені хабардар ете отырып, тауарлардың саудасы жөніндегі кеңеске жібере алады.</w:t>
      </w:r>
    </w:p>
    <w:p w14:paraId="4F421441" w14:textId="77777777" w:rsidR="00B76E28" w:rsidRPr="0096547E" w:rsidRDefault="00B76E28" w:rsidP="0096547E">
      <w:pPr>
        <w:spacing w:line="276" w:lineRule="auto"/>
        <w:jc w:val="both"/>
        <w:rPr>
          <w:sz w:val="28"/>
          <w:szCs w:val="28"/>
          <w:lang w:val="en-US"/>
        </w:rPr>
      </w:pPr>
    </w:p>
    <w:p w14:paraId="74EE26E9" w14:textId="742038B2" w:rsidR="00C00030" w:rsidRPr="00B76E28" w:rsidRDefault="00C00030" w:rsidP="0096547E">
      <w:pPr>
        <w:spacing w:line="276" w:lineRule="auto"/>
        <w:jc w:val="both"/>
        <w:rPr>
          <w:color w:val="FF0000"/>
          <w:sz w:val="28"/>
          <w:szCs w:val="28"/>
          <w:lang w:val="en-US"/>
        </w:rPr>
      </w:pPr>
      <w:proofErr w:type="gramStart"/>
      <w:r w:rsidRPr="00B76E28">
        <w:rPr>
          <w:color w:val="FF0000"/>
          <w:sz w:val="28"/>
          <w:szCs w:val="28"/>
          <w:lang w:val="en-US"/>
        </w:rPr>
        <w:t>5. Жұмыс тобын Тауарлар саудасы жөніндегі кеңес хабарламалар мен қарсы хабарламаларды қарау үшін құрады.</w:t>
      </w:r>
      <w:proofErr w:type="gramEnd"/>
      <w:r w:rsidRPr="00B76E28">
        <w:rPr>
          <w:color w:val="FF0000"/>
          <w:sz w:val="28"/>
          <w:szCs w:val="28"/>
          <w:lang w:val="en-US"/>
        </w:rPr>
        <w:t xml:space="preserve"> </w:t>
      </w:r>
      <w:proofErr w:type="gramStart"/>
      <w:r w:rsidRPr="00B76E28">
        <w:rPr>
          <w:color w:val="FF0000"/>
          <w:sz w:val="28"/>
          <w:szCs w:val="28"/>
          <w:lang w:val="en-US"/>
        </w:rPr>
        <w:t>Осындай қарау нәтижелері бойынша және XVII баптың 4 (с) -тармағының ережелеріне нұқсан келтірмей, Тауарлар саудасы жөніндегі кеңес жасалған хабарламалардың дұрыстығы және қосымша ақпараттың қажеттілігі туралы ұсыныстар бере алады.</w:t>
      </w:r>
      <w:proofErr w:type="gramEnd"/>
      <w:r w:rsidRPr="00B76E28">
        <w:rPr>
          <w:color w:val="FF0000"/>
          <w:sz w:val="28"/>
          <w:szCs w:val="28"/>
          <w:lang w:val="en-US"/>
        </w:rPr>
        <w:t xml:space="preserve"> Сондай-ақ, жұмыс тобы алынған хабарламаларды ескере отырып, жоғарыда көрсетілген сауалнаманың жеткіліктілігі туралы сұрақты және </w:t>
      </w:r>
      <w:proofErr w:type="gramStart"/>
      <w:r w:rsidRPr="00B76E28">
        <w:rPr>
          <w:color w:val="FF0000"/>
          <w:sz w:val="28"/>
          <w:szCs w:val="28"/>
          <w:lang w:val="en-US"/>
        </w:rPr>
        <w:t>1-параграфқа сәйкес</w:t>
      </w:r>
      <w:proofErr w:type="gramEnd"/>
      <w:r w:rsidRPr="00B76E28">
        <w:rPr>
          <w:color w:val="FF0000"/>
          <w:sz w:val="28"/>
          <w:szCs w:val="28"/>
          <w:lang w:val="en-US"/>
        </w:rPr>
        <w:t xml:space="preserve"> хабарланатын сауда-саттық кәсіпорындарының ауқымын қарастырады, сонымен қатар үкіметтер мен кәсіпорындар арасындағы қатынастардың және осы кәсіпорындар жүзеге асыратын қызмет түрлерінің өрескел тізімін жасайды. </w:t>
      </w:r>
      <w:proofErr w:type="gramStart"/>
      <w:r w:rsidRPr="00B76E28">
        <w:rPr>
          <w:color w:val="FF0000"/>
          <w:sz w:val="28"/>
          <w:szCs w:val="28"/>
          <w:lang w:val="en-US"/>
        </w:rPr>
        <w:t>XVII баптың мақсаттары үшін қаралуы мүмкін.</w:t>
      </w:r>
      <w:proofErr w:type="gramEnd"/>
      <w:r w:rsidRPr="00B76E28">
        <w:rPr>
          <w:color w:val="FF0000"/>
          <w:sz w:val="28"/>
          <w:szCs w:val="28"/>
          <w:lang w:val="en-US"/>
        </w:rPr>
        <w:t xml:space="preserve"> </w:t>
      </w:r>
      <w:proofErr w:type="gramStart"/>
      <w:r w:rsidRPr="00B76E28">
        <w:rPr>
          <w:color w:val="FF0000"/>
          <w:sz w:val="28"/>
          <w:szCs w:val="28"/>
          <w:lang w:val="en-US"/>
        </w:rPr>
        <w:t>Сонымен бірге, Хатшылық жұмыс тобына халықаралық саудаға байланысты мемлекеттік сауда кәсіпорындарының қызметі туралы жалпы растайтын құжатты дайындайтыны түсінікті.</w:t>
      </w:r>
      <w:proofErr w:type="gramEnd"/>
      <w:r w:rsidRPr="00B76E28">
        <w:rPr>
          <w:color w:val="FF0000"/>
          <w:sz w:val="28"/>
          <w:szCs w:val="28"/>
          <w:lang w:val="en-US"/>
        </w:rPr>
        <w:t xml:space="preserve"> </w:t>
      </w:r>
      <w:proofErr w:type="gramStart"/>
      <w:r w:rsidRPr="00B76E28">
        <w:rPr>
          <w:color w:val="FF0000"/>
          <w:sz w:val="28"/>
          <w:szCs w:val="28"/>
          <w:lang w:val="en-US"/>
        </w:rPr>
        <w:t>Жұмыс тобына жұмыс істеуге ниет білдірген барлық мүшелер қатыса алады.</w:t>
      </w:r>
      <w:proofErr w:type="gramEnd"/>
      <w:r w:rsidRPr="00B76E28">
        <w:rPr>
          <w:color w:val="FF0000"/>
          <w:sz w:val="28"/>
          <w:szCs w:val="28"/>
          <w:lang w:val="en-US"/>
        </w:rPr>
        <w:t xml:space="preserve"> </w:t>
      </w:r>
      <w:proofErr w:type="gramStart"/>
      <w:r w:rsidRPr="00B76E28">
        <w:rPr>
          <w:color w:val="FF0000"/>
          <w:sz w:val="28"/>
          <w:szCs w:val="28"/>
          <w:lang w:val="en-US"/>
        </w:rPr>
        <w:t>Ол өз жиналысын ДСҰ келісімі күшіне енген күннен бастап бір жылдан кешіктірмей өткізеді және кейіннен жылына кемінде бір рет жиналады.</w:t>
      </w:r>
      <w:proofErr w:type="gramEnd"/>
      <w:r w:rsidRPr="00B76E28">
        <w:rPr>
          <w:color w:val="FF0000"/>
          <w:sz w:val="28"/>
          <w:szCs w:val="28"/>
          <w:lang w:val="en-US"/>
        </w:rPr>
        <w:t xml:space="preserve"> </w:t>
      </w:r>
      <w:proofErr w:type="gramStart"/>
      <w:r w:rsidRPr="00B76E28">
        <w:rPr>
          <w:color w:val="FF0000"/>
          <w:sz w:val="28"/>
          <w:szCs w:val="28"/>
          <w:lang w:val="en-US"/>
        </w:rPr>
        <w:t>Ол жыл сайын тауарлар саудасы жөніндегі кеңеске есеп береді.</w:t>
      </w:r>
      <w:proofErr w:type="gramEnd"/>
    </w:p>
    <w:p w14:paraId="132C0638" w14:textId="77777777" w:rsidR="00C00030" w:rsidRPr="0096547E" w:rsidRDefault="00C00030" w:rsidP="0096547E">
      <w:pPr>
        <w:spacing w:line="276" w:lineRule="auto"/>
        <w:jc w:val="both"/>
        <w:rPr>
          <w:sz w:val="28"/>
          <w:szCs w:val="28"/>
          <w:lang w:val="en-US"/>
        </w:rPr>
      </w:pPr>
    </w:p>
    <w:p w14:paraId="1AF74812" w14:textId="77777777" w:rsidR="00C00030" w:rsidRPr="0096547E" w:rsidRDefault="00C00030" w:rsidP="0096547E">
      <w:pPr>
        <w:spacing w:line="276" w:lineRule="auto"/>
        <w:jc w:val="both"/>
        <w:rPr>
          <w:sz w:val="28"/>
          <w:szCs w:val="28"/>
          <w:lang w:val="en-US"/>
        </w:rPr>
      </w:pPr>
    </w:p>
    <w:p w14:paraId="7EBB2262" w14:textId="77777777" w:rsidR="003B3416" w:rsidRPr="0096547E" w:rsidRDefault="003B3416" w:rsidP="0096547E">
      <w:pPr>
        <w:spacing w:line="276" w:lineRule="auto"/>
        <w:jc w:val="both"/>
        <w:rPr>
          <w:sz w:val="28"/>
          <w:szCs w:val="28"/>
          <w:lang w:val="en-US"/>
        </w:rPr>
      </w:pPr>
    </w:p>
    <w:p w14:paraId="6C2302D5" w14:textId="77777777" w:rsidR="003B3416" w:rsidRPr="0096547E" w:rsidRDefault="003B3416" w:rsidP="0096547E">
      <w:pPr>
        <w:spacing w:line="276" w:lineRule="auto"/>
        <w:jc w:val="both"/>
        <w:rPr>
          <w:sz w:val="28"/>
          <w:szCs w:val="28"/>
          <w:lang w:val="en-US"/>
        </w:rPr>
      </w:pPr>
    </w:p>
    <w:p w14:paraId="1630A1B0" w14:textId="77777777" w:rsidR="003B3416" w:rsidRPr="0096547E" w:rsidRDefault="003B3416" w:rsidP="0096547E">
      <w:pPr>
        <w:spacing w:line="276" w:lineRule="auto"/>
        <w:jc w:val="both"/>
        <w:rPr>
          <w:sz w:val="28"/>
          <w:szCs w:val="28"/>
          <w:lang w:val="en-US"/>
        </w:rPr>
      </w:pPr>
    </w:p>
    <w:p w14:paraId="62B79D99" w14:textId="77777777" w:rsidR="003B3416" w:rsidRPr="0096547E" w:rsidRDefault="003B3416" w:rsidP="0096547E">
      <w:pPr>
        <w:spacing w:line="276" w:lineRule="auto"/>
        <w:jc w:val="both"/>
        <w:rPr>
          <w:sz w:val="28"/>
          <w:szCs w:val="28"/>
          <w:lang w:val="en-US"/>
        </w:rPr>
      </w:pPr>
    </w:p>
    <w:p w14:paraId="3925ED6B" w14:textId="77777777" w:rsidR="003B3416" w:rsidRPr="0096547E" w:rsidRDefault="003B3416" w:rsidP="0096547E">
      <w:pPr>
        <w:spacing w:line="276" w:lineRule="auto"/>
        <w:jc w:val="both"/>
        <w:rPr>
          <w:sz w:val="28"/>
          <w:szCs w:val="28"/>
          <w:lang w:val="en-US"/>
        </w:rPr>
      </w:pPr>
    </w:p>
    <w:p w14:paraId="7F11FEDB" w14:textId="77777777" w:rsidR="003B3416" w:rsidRPr="0096547E" w:rsidRDefault="003B3416" w:rsidP="0096547E">
      <w:pPr>
        <w:spacing w:line="276" w:lineRule="auto"/>
        <w:jc w:val="both"/>
        <w:rPr>
          <w:sz w:val="28"/>
          <w:szCs w:val="28"/>
          <w:lang w:val="en-US"/>
        </w:rPr>
      </w:pPr>
    </w:p>
    <w:p w14:paraId="706B015B" w14:textId="77777777" w:rsidR="003B3416" w:rsidRPr="0096547E" w:rsidRDefault="003B3416" w:rsidP="0096547E">
      <w:pPr>
        <w:spacing w:line="276" w:lineRule="auto"/>
        <w:jc w:val="both"/>
        <w:rPr>
          <w:sz w:val="28"/>
          <w:szCs w:val="28"/>
          <w:lang w:val="en-US"/>
        </w:rPr>
      </w:pPr>
    </w:p>
    <w:p w14:paraId="541FEC2E" w14:textId="77777777" w:rsidR="003B3416" w:rsidRPr="0096547E" w:rsidRDefault="003B3416" w:rsidP="0096547E">
      <w:pPr>
        <w:spacing w:line="276" w:lineRule="auto"/>
        <w:jc w:val="both"/>
        <w:rPr>
          <w:sz w:val="28"/>
          <w:szCs w:val="28"/>
          <w:lang w:val="en-US"/>
        </w:rPr>
      </w:pPr>
    </w:p>
    <w:p w14:paraId="67B47EBE" w14:textId="77777777" w:rsidR="003B3416" w:rsidRPr="0096547E" w:rsidRDefault="003B3416" w:rsidP="0096547E">
      <w:pPr>
        <w:spacing w:line="276" w:lineRule="auto"/>
        <w:jc w:val="both"/>
        <w:rPr>
          <w:sz w:val="28"/>
          <w:szCs w:val="28"/>
          <w:lang w:val="en-US"/>
        </w:rPr>
      </w:pPr>
    </w:p>
    <w:p w14:paraId="126F3DA8" w14:textId="77777777" w:rsidR="003B3416" w:rsidRPr="0096547E" w:rsidRDefault="003B3416" w:rsidP="0096547E">
      <w:pPr>
        <w:spacing w:line="276" w:lineRule="auto"/>
        <w:jc w:val="both"/>
        <w:rPr>
          <w:sz w:val="28"/>
          <w:szCs w:val="28"/>
          <w:lang w:val="en-US"/>
        </w:rPr>
      </w:pPr>
    </w:p>
    <w:p w14:paraId="3AF29069" w14:textId="77777777" w:rsidR="0096547E" w:rsidRPr="0096547E" w:rsidRDefault="0096547E" w:rsidP="0096547E">
      <w:pPr>
        <w:spacing w:line="276" w:lineRule="auto"/>
        <w:jc w:val="both"/>
        <w:rPr>
          <w:sz w:val="28"/>
          <w:szCs w:val="28"/>
          <w:lang w:val="en-US"/>
        </w:rPr>
      </w:pPr>
    </w:p>
    <w:p w14:paraId="2B4A337A" w14:textId="77777777" w:rsidR="003B3416" w:rsidRPr="0096547E" w:rsidRDefault="003B3416" w:rsidP="0096547E">
      <w:pPr>
        <w:spacing w:line="276" w:lineRule="auto"/>
        <w:jc w:val="both"/>
        <w:rPr>
          <w:sz w:val="28"/>
          <w:szCs w:val="28"/>
          <w:lang w:val="en-US"/>
        </w:rPr>
      </w:pPr>
    </w:p>
    <w:p w14:paraId="0FD65ECA" w14:textId="77777777" w:rsidR="003B3416" w:rsidRPr="0096547E" w:rsidRDefault="003B3416" w:rsidP="0096547E">
      <w:pPr>
        <w:spacing w:line="276" w:lineRule="auto"/>
        <w:jc w:val="both"/>
        <w:rPr>
          <w:b/>
          <w:color w:val="FF0000"/>
          <w:sz w:val="28"/>
          <w:szCs w:val="28"/>
          <w:lang w:val="en-US"/>
        </w:rPr>
      </w:pPr>
      <w:r w:rsidRPr="0096547E">
        <w:rPr>
          <w:b/>
          <w:color w:val="FF0000"/>
          <w:sz w:val="28"/>
          <w:szCs w:val="28"/>
          <w:lang w:val="en-US"/>
        </w:rPr>
        <w:t>ШЫҒАРУ ЕРЕЖЕЛЕРІ БОЙЫНША КЕЛІСІМ</w:t>
      </w:r>
    </w:p>
    <w:p w14:paraId="2DFF212F" w14:textId="77777777" w:rsidR="003B3416" w:rsidRPr="0096547E" w:rsidRDefault="003B3416" w:rsidP="0096547E">
      <w:pPr>
        <w:spacing w:line="276" w:lineRule="auto"/>
        <w:jc w:val="both"/>
        <w:rPr>
          <w:sz w:val="28"/>
          <w:szCs w:val="28"/>
          <w:lang w:val="en-US"/>
        </w:rPr>
      </w:pPr>
    </w:p>
    <w:p w14:paraId="2FA8CB96" w14:textId="77777777" w:rsidR="003B3416" w:rsidRPr="0096547E" w:rsidRDefault="003B3416" w:rsidP="0096547E">
      <w:pPr>
        <w:spacing w:line="276" w:lineRule="auto"/>
        <w:jc w:val="both"/>
        <w:rPr>
          <w:sz w:val="28"/>
          <w:szCs w:val="28"/>
          <w:lang w:val="en-US"/>
        </w:rPr>
      </w:pPr>
      <w:r w:rsidRPr="0096547E">
        <w:rPr>
          <w:sz w:val="28"/>
          <w:szCs w:val="28"/>
          <w:lang w:val="en-US"/>
        </w:rPr>
        <w:t>Мүшелер</w:t>
      </w:r>
    </w:p>
    <w:p w14:paraId="79970637" w14:textId="66C105E5" w:rsidR="003B3416" w:rsidRPr="0096547E" w:rsidRDefault="003B3416" w:rsidP="0096547E">
      <w:pPr>
        <w:spacing w:line="276" w:lineRule="auto"/>
        <w:jc w:val="both"/>
        <w:rPr>
          <w:sz w:val="28"/>
          <w:szCs w:val="28"/>
          <w:lang w:val="en-US"/>
        </w:rPr>
      </w:pPr>
      <w:r w:rsidRPr="0096547E">
        <w:rPr>
          <w:sz w:val="28"/>
          <w:szCs w:val="28"/>
          <w:lang w:val="en-US"/>
        </w:rPr>
        <w:t xml:space="preserve">1986 жылғы 20 қыркүйекте министрлер Уругвайда көпжақты сауда келіссөздерінің раунды «әлемдік сауданың одан әрі ырықтандырылуын және кеңеюін қамтамасыз етуге», «ГАТТ рөлін күшейтуге» және «ГАТТ жүйесінің өзгермелі халықаралық экономикалық жағдайларға бейімделу қабілетін арттыруға» бағытталуы керек деп келіскенін </w:t>
      </w:r>
      <w:r w:rsidR="00B76E28">
        <w:rPr>
          <w:sz w:val="28"/>
          <w:szCs w:val="28"/>
          <w:lang w:val="en-US"/>
        </w:rPr>
        <w:t>атап өтті</w:t>
      </w:r>
      <w:r w:rsidRPr="0096547E">
        <w:rPr>
          <w:sz w:val="28"/>
          <w:szCs w:val="28"/>
          <w:lang w:val="en-US"/>
        </w:rPr>
        <w:t>;</w:t>
      </w:r>
    </w:p>
    <w:p w14:paraId="31D66C2F" w14:textId="77777777" w:rsidR="003B3416" w:rsidRPr="0096547E" w:rsidRDefault="003B3416" w:rsidP="0096547E">
      <w:pPr>
        <w:spacing w:line="276" w:lineRule="auto"/>
        <w:jc w:val="both"/>
        <w:rPr>
          <w:sz w:val="28"/>
          <w:szCs w:val="28"/>
          <w:lang w:val="en-US"/>
        </w:rPr>
      </w:pPr>
      <w:r w:rsidRPr="0096547E">
        <w:rPr>
          <w:sz w:val="28"/>
          <w:szCs w:val="28"/>
          <w:lang w:val="en-US"/>
        </w:rPr>
        <w:t>1994 ГААТ мақсаттарына қол жеткізуге өз үлесін қосуға ниет білдіре отырып;</w:t>
      </w:r>
    </w:p>
    <w:p w14:paraId="0A0118D3" w14:textId="77777777" w:rsidR="003B3416" w:rsidRPr="0096547E" w:rsidRDefault="003B3416" w:rsidP="0096547E">
      <w:pPr>
        <w:spacing w:line="276" w:lineRule="auto"/>
        <w:jc w:val="both"/>
        <w:rPr>
          <w:sz w:val="28"/>
          <w:szCs w:val="28"/>
          <w:lang w:val="en-US"/>
        </w:rPr>
      </w:pPr>
      <w:r w:rsidRPr="0096547E">
        <w:rPr>
          <w:sz w:val="28"/>
          <w:szCs w:val="28"/>
          <w:lang w:val="en-US"/>
        </w:rPr>
        <w:t>Шығудың нақты және болжанатын ережелері мен оларды қолдану халықаралық сауданың дамуына ықпал ететіндігін мойындай отырып;</w:t>
      </w:r>
    </w:p>
    <w:p w14:paraId="672210A5" w14:textId="77777777" w:rsidR="003B3416" w:rsidRPr="0096547E" w:rsidRDefault="003B3416" w:rsidP="0096547E">
      <w:pPr>
        <w:spacing w:line="276" w:lineRule="auto"/>
        <w:jc w:val="both"/>
        <w:rPr>
          <w:sz w:val="28"/>
          <w:szCs w:val="28"/>
          <w:lang w:val="en-US"/>
        </w:rPr>
      </w:pPr>
      <w:r w:rsidRPr="0096547E">
        <w:rPr>
          <w:sz w:val="28"/>
          <w:szCs w:val="28"/>
          <w:lang w:val="en-US"/>
        </w:rPr>
        <w:t>Шығу ережелерінің өздері саудаға қажетсіз кедергілер тудырмайтындығына көз жеткізе отырып;</w:t>
      </w:r>
    </w:p>
    <w:p w14:paraId="20E57A69" w14:textId="77777777" w:rsidR="003B3416" w:rsidRPr="0096547E" w:rsidRDefault="003B3416" w:rsidP="0096547E">
      <w:pPr>
        <w:spacing w:line="276" w:lineRule="auto"/>
        <w:jc w:val="both"/>
        <w:rPr>
          <w:sz w:val="28"/>
          <w:szCs w:val="28"/>
          <w:lang w:val="en-US"/>
        </w:rPr>
      </w:pPr>
      <w:r w:rsidRPr="0096547E">
        <w:rPr>
          <w:sz w:val="28"/>
          <w:szCs w:val="28"/>
          <w:lang w:val="en-US"/>
        </w:rPr>
        <w:t>Шығу ережелері 1994 ГААТ сәйкес мүшелердің құқықтарының жойылмайтынына немесе төмендетпейтініне көз жеткізе отырып;</w:t>
      </w:r>
    </w:p>
    <w:p w14:paraId="1E95DA46" w14:textId="77777777" w:rsidR="003B3416" w:rsidRPr="0096547E" w:rsidRDefault="003B3416" w:rsidP="0096547E">
      <w:pPr>
        <w:spacing w:line="276" w:lineRule="auto"/>
        <w:jc w:val="both"/>
        <w:rPr>
          <w:sz w:val="28"/>
          <w:szCs w:val="28"/>
          <w:lang w:val="en-US"/>
        </w:rPr>
      </w:pPr>
      <w:r w:rsidRPr="0096547E">
        <w:rPr>
          <w:sz w:val="28"/>
          <w:szCs w:val="28"/>
          <w:lang w:val="en-US"/>
        </w:rPr>
        <w:t>Шығу тегі ережелеріне қатысты заңдардың, ережелер мен практикалардың айқындылығын қамтамасыз етудің қажеттілігін мойындай отырып;</w:t>
      </w:r>
    </w:p>
    <w:p w14:paraId="75E377E2" w14:textId="77777777" w:rsidR="003B3416" w:rsidRPr="0096547E" w:rsidRDefault="003B3416" w:rsidP="0096547E">
      <w:pPr>
        <w:spacing w:line="276" w:lineRule="auto"/>
        <w:jc w:val="both"/>
        <w:rPr>
          <w:sz w:val="28"/>
          <w:szCs w:val="28"/>
          <w:lang w:val="en-US"/>
        </w:rPr>
      </w:pPr>
      <w:r w:rsidRPr="0096547E">
        <w:rPr>
          <w:sz w:val="28"/>
          <w:szCs w:val="28"/>
          <w:lang w:val="en-US"/>
        </w:rPr>
        <w:t>Шығу ережелерінің бейтарап, нақты, болжалды, дәйекті және бейтарап түрде әзірленіп, қолданылуын қамтамасыз ете отырып;</w:t>
      </w:r>
    </w:p>
    <w:p w14:paraId="327B0BBE" w14:textId="77777777" w:rsidR="003B3416" w:rsidRPr="0096547E" w:rsidRDefault="003B3416" w:rsidP="0096547E">
      <w:pPr>
        <w:spacing w:line="276" w:lineRule="auto"/>
        <w:jc w:val="both"/>
        <w:rPr>
          <w:sz w:val="28"/>
          <w:szCs w:val="28"/>
          <w:lang w:val="en-US"/>
        </w:rPr>
      </w:pPr>
      <w:r w:rsidRPr="0096547E">
        <w:rPr>
          <w:sz w:val="28"/>
          <w:szCs w:val="28"/>
          <w:lang w:val="en-US"/>
        </w:rPr>
        <w:t>Осы Келісім бойынша туындайтын дауларды жедел, тиімді және әділ шешуге арналған кеңес беру тетіктері мен рәсімдерінің бар екендігін мойындай отырып;</w:t>
      </w:r>
    </w:p>
    <w:p w14:paraId="357E4E91" w14:textId="77777777" w:rsidR="003B3416" w:rsidRPr="0096547E" w:rsidRDefault="003B3416" w:rsidP="0096547E">
      <w:pPr>
        <w:spacing w:line="276" w:lineRule="auto"/>
        <w:jc w:val="both"/>
        <w:rPr>
          <w:sz w:val="28"/>
          <w:szCs w:val="28"/>
          <w:lang w:val="en-US"/>
        </w:rPr>
      </w:pPr>
      <w:r w:rsidRPr="0096547E">
        <w:rPr>
          <w:sz w:val="28"/>
          <w:szCs w:val="28"/>
          <w:lang w:val="en-US"/>
        </w:rPr>
        <w:t>Шығу ережелерін келісуге және нақтылауға ниет білдіре отырып;</w:t>
      </w:r>
    </w:p>
    <w:p w14:paraId="4998E2A6" w14:textId="77777777" w:rsidR="003B3416" w:rsidRPr="0096547E" w:rsidRDefault="003B3416" w:rsidP="0096547E">
      <w:pPr>
        <w:spacing w:line="276" w:lineRule="auto"/>
        <w:jc w:val="both"/>
        <w:rPr>
          <w:sz w:val="28"/>
          <w:szCs w:val="28"/>
          <w:lang w:val="en-US"/>
        </w:rPr>
      </w:pPr>
      <w:r w:rsidRPr="0096547E">
        <w:rPr>
          <w:sz w:val="28"/>
          <w:szCs w:val="28"/>
          <w:lang w:val="en-US"/>
        </w:rPr>
        <w:t>Осымен төмендегілер туралы келісті:</w:t>
      </w:r>
    </w:p>
    <w:p w14:paraId="093BC935" w14:textId="77777777" w:rsidR="003B3416" w:rsidRPr="0096547E" w:rsidRDefault="003B3416" w:rsidP="0096547E">
      <w:pPr>
        <w:spacing w:line="276" w:lineRule="auto"/>
        <w:jc w:val="both"/>
        <w:rPr>
          <w:sz w:val="28"/>
          <w:szCs w:val="28"/>
          <w:lang w:val="en-US"/>
        </w:rPr>
      </w:pPr>
      <w:r w:rsidRPr="0096547E">
        <w:rPr>
          <w:sz w:val="28"/>
          <w:szCs w:val="28"/>
          <w:lang w:val="en-US"/>
        </w:rPr>
        <w:t>I БӨЛІМ</w:t>
      </w:r>
    </w:p>
    <w:p w14:paraId="55A2B3FE" w14:textId="77777777" w:rsidR="003B3416" w:rsidRPr="0096547E" w:rsidRDefault="003B3416" w:rsidP="0096547E">
      <w:pPr>
        <w:spacing w:line="276" w:lineRule="auto"/>
        <w:jc w:val="both"/>
        <w:rPr>
          <w:sz w:val="28"/>
          <w:szCs w:val="28"/>
          <w:lang w:val="en-US"/>
        </w:rPr>
      </w:pPr>
      <w:r w:rsidRPr="0096547E">
        <w:rPr>
          <w:sz w:val="28"/>
          <w:szCs w:val="28"/>
          <w:lang w:val="en-US"/>
        </w:rPr>
        <w:t>АНЫҚТАМАЛАР ЖӘНЕ ҚОЛДАНЫЛУ</w:t>
      </w:r>
    </w:p>
    <w:p w14:paraId="5DE00AE3" w14:textId="77777777" w:rsidR="003B3416" w:rsidRPr="0096547E" w:rsidRDefault="003B3416" w:rsidP="0096547E">
      <w:pPr>
        <w:spacing w:line="276" w:lineRule="auto"/>
        <w:jc w:val="both"/>
        <w:rPr>
          <w:sz w:val="28"/>
          <w:szCs w:val="28"/>
          <w:lang w:val="en-US"/>
        </w:rPr>
      </w:pPr>
      <w:r w:rsidRPr="0096547E">
        <w:rPr>
          <w:sz w:val="28"/>
          <w:szCs w:val="28"/>
          <w:lang w:val="en-US"/>
        </w:rPr>
        <w:t>1-бап</w:t>
      </w:r>
    </w:p>
    <w:p w14:paraId="770E8AB7" w14:textId="77777777" w:rsidR="003B3416" w:rsidRPr="0096547E" w:rsidRDefault="003B3416" w:rsidP="0096547E">
      <w:pPr>
        <w:spacing w:line="276" w:lineRule="auto"/>
        <w:jc w:val="both"/>
        <w:rPr>
          <w:sz w:val="28"/>
          <w:szCs w:val="28"/>
          <w:lang w:val="en-US"/>
        </w:rPr>
      </w:pPr>
      <w:r w:rsidRPr="0096547E">
        <w:rPr>
          <w:sz w:val="28"/>
          <w:szCs w:val="28"/>
          <w:lang w:val="en-US"/>
        </w:rPr>
        <w:t>Шығу ережелері</w:t>
      </w:r>
    </w:p>
    <w:p w14:paraId="03EC9009" w14:textId="77777777" w:rsidR="003B3416" w:rsidRPr="0096547E" w:rsidRDefault="003B3416" w:rsidP="0096547E">
      <w:pPr>
        <w:spacing w:line="276" w:lineRule="auto"/>
        <w:jc w:val="both"/>
        <w:rPr>
          <w:sz w:val="28"/>
          <w:szCs w:val="28"/>
          <w:lang w:val="en-US"/>
        </w:rPr>
      </w:pPr>
      <w:proofErr w:type="gramStart"/>
      <w:r w:rsidRPr="0096547E">
        <w:rPr>
          <w:sz w:val="28"/>
          <w:szCs w:val="28"/>
          <w:lang w:val="en-US"/>
        </w:rPr>
        <w:t>1. Осы Келісімнің I-IV бөлімдерінің мақсаттары үшін шығу тегі ережелері деп кез-келген мүше тауар шығарылған елді айқындау үшін пайдаланатын, егер мұндай шығу ережелері келісімшарттық немесе автономды қамтамасыз етуге байланысты болмаса, шығу ережелері деп әкімшілік органдардың жалпы қолдану үшін түсінігі түсініледі.</w:t>
      </w:r>
      <w:proofErr w:type="gramEnd"/>
      <w:r w:rsidRPr="0096547E">
        <w:rPr>
          <w:sz w:val="28"/>
          <w:szCs w:val="28"/>
          <w:lang w:val="en-US"/>
        </w:rPr>
        <w:t xml:space="preserve"> </w:t>
      </w:r>
      <w:proofErr w:type="gramStart"/>
      <w:r w:rsidRPr="0096547E">
        <w:rPr>
          <w:sz w:val="28"/>
          <w:szCs w:val="28"/>
          <w:lang w:val="en-US"/>
        </w:rPr>
        <w:t>1994 ГААТ 1-бабының 1-тармағын қолданудан тыс болатын тарифтік преференциялардың негізі.</w:t>
      </w:r>
      <w:proofErr w:type="gramEnd"/>
    </w:p>
    <w:p w14:paraId="58A5984D" w14:textId="5D5C14CC" w:rsidR="003B3416" w:rsidRPr="0096547E" w:rsidRDefault="003B3416" w:rsidP="0096547E">
      <w:pPr>
        <w:spacing w:line="276" w:lineRule="auto"/>
        <w:jc w:val="both"/>
        <w:rPr>
          <w:sz w:val="28"/>
          <w:szCs w:val="28"/>
          <w:lang w:val="en-US"/>
        </w:rPr>
      </w:pPr>
      <w:r w:rsidRPr="0096547E">
        <w:rPr>
          <w:sz w:val="28"/>
          <w:szCs w:val="28"/>
          <w:lang w:val="en-US"/>
        </w:rPr>
        <w:t xml:space="preserve">2. 1-параграфта аталған шығу тегі ережелеріне 1994 ГАТТ-тің I, II, III, XI және XIII баптарына сәйкес преференциялар беруге байланысты емес сауда саясатының құралдарын қолдану кезінде қолданылатын барлық ережелер кіреді; 1994 ГААТ-тың VI бабына сәйкес демпингке қарсы және өтемақы баждары; 1994 ГАТТ XIX бабына сәйкес қорғаныс шаралары; 1994 ГАТТ IX бабына сәйкес тауардың таңбалануына қойылатын талаптар; және кез келген дискриминациялық сандық шектеулер немесе тарифтік квоталар. </w:t>
      </w:r>
      <w:proofErr w:type="gramStart"/>
      <w:r w:rsidRPr="0096547E">
        <w:rPr>
          <w:sz w:val="28"/>
          <w:szCs w:val="28"/>
          <w:lang w:val="en-US"/>
        </w:rPr>
        <w:t>Олар сондай-ақ</w:t>
      </w:r>
      <w:r w:rsidR="00B76E28">
        <w:rPr>
          <w:sz w:val="28"/>
          <w:szCs w:val="28"/>
          <w:lang w:val="en-US"/>
        </w:rPr>
        <w:t>,</w:t>
      </w:r>
      <w:r w:rsidRPr="0096547E">
        <w:rPr>
          <w:sz w:val="28"/>
          <w:szCs w:val="28"/>
          <w:lang w:val="en-US"/>
        </w:rPr>
        <w:t xml:space="preserve"> мемлекеттік сатып алу үшін және сыртқы сауда статистикасы үш</w:t>
      </w:r>
      <w:r w:rsidR="00B76E28">
        <w:rPr>
          <w:sz w:val="28"/>
          <w:szCs w:val="28"/>
          <w:lang w:val="en-US"/>
        </w:rPr>
        <w:t>ін қолданылатын шығу ережелерін</w:t>
      </w:r>
      <w:r w:rsidRPr="0096547E">
        <w:rPr>
          <w:sz w:val="28"/>
          <w:szCs w:val="28"/>
          <w:lang w:val="en-US"/>
        </w:rPr>
        <w:t xml:space="preserve"> қамтиды.</w:t>
      </w:r>
      <w:proofErr w:type="gramEnd"/>
    </w:p>
    <w:p w14:paraId="306F192E" w14:textId="77777777" w:rsidR="003B3416" w:rsidRPr="0096547E" w:rsidRDefault="003B3416" w:rsidP="0096547E">
      <w:pPr>
        <w:spacing w:line="276" w:lineRule="auto"/>
        <w:jc w:val="both"/>
        <w:rPr>
          <w:sz w:val="28"/>
          <w:szCs w:val="28"/>
          <w:lang w:val="en-US"/>
        </w:rPr>
      </w:pPr>
    </w:p>
    <w:p w14:paraId="552C3F13" w14:textId="77777777" w:rsidR="003B3416" w:rsidRPr="0096547E" w:rsidRDefault="003B3416" w:rsidP="0096547E">
      <w:pPr>
        <w:spacing w:line="276" w:lineRule="auto"/>
        <w:jc w:val="both"/>
        <w:rPr>
          <w:sz w:val="28"/>
          <w:szCs w:val="28"/>
          <w:lang w:val="en-US"/>
        </w:rPr>
      </w:pPr>
      <w:r w:rsidRPr="0096547E">
        <w:rPr>
          <w:sz w:val="28"/>
          <w:szCs w:val="28"/>
          <w:lang w:val="en-US"/>
        </w:rPr>
        <w:t>II бөлім</w:t>
      </w:r>
    </w:p>
    <w:p w14:paraId="1D7C9A51" w14:textId="77777777" w:rsidR="003B3416" w:rsidRPr="0096547E" w:rsidRDefault="003B3416" w:rsidP="0096547E">
      <w:pPr>
        <w:spacing w:line="276" w:lineRule="auto"/>
        <w:jc w:val="both"/>
        <w:rPr>
          <w:sz w:val="28"/>
          <w:szCs w:val="28"/>
          <w:lang w:val="en-US"/>
        </w:rPr>
      </w:pPr>
      <w:r w:rsidRPr="0096547E">
        <w:rPr>
          <w:sz w:val="28"/>
          <w:szCs w:val="28"/>
          <w:lang w:val="en-US"/>
        </w:rPr>
        <w:t>Тауарлардың пайда болу ережелерін қолдану ережелері</w:t>
      </w:r>
    </w:p>
    <w:p w14:paraId="5038DACF" w14:textId="77777777" w:rsidR="003B3416" w:rsidRPr="0096547E" w:rsidRDefault="003B3416" w:rsidP="0096547E">
      <w:pPr>
        <w:spacing w:line="276" w:lineRule="auto"/>
        <w:jc w:val="both"/>
        <w:rPr>
          <w:sz w:val="28"/>
          <w:szCs w:val="28"/>
          <w:lang w:val="en-US"/>
        </w:rPr>
      </w:pPr>
      <w:r w:rsidRPr="0096547E">
        <w:rPr>
          <w:sz w:val="28"/>
          <w:szCs w:val="28"/>
          <w:lang w:val="en-US"/>
        </w:rPr>
        <w:t>2-бөлім</w:t>
      </w:r>
    </w:p>
    <w:p w14:paraId="302F18AF" w14:textId="77777777" w:rsidR="003B3416" w:rsidRPr="0096547E" w:rsidRDefault="003B3416" w:rsidP="0096547E">
      <w:pPr>
        <w:spacing w:line="276" w:lineRule="auto"/>
        <w:jc w:val="both"/>
        <w:rPr>
          <w:sz w:val="28"/>
          <w:szCs w:val="28"/>
          <w:lang w:val="en-US"/>
        </w:rPr>
      </w:pPr>
      <w:r w:rsidRPr="0096547E">
        <w:rPr>
          <w:sz w:val="28"/>
          <w:szCs w:val="28"/>
          <w:lang w:val="en-US"/>
        </w:rPr>
        <w:t> Өтпелі міндеттемелер</w:t>
      </w:r>
    </w:p>
    <w:p w14:paraId="19D2B11E" w14:textId="77777777" w:rsidR="003B3416" w:rsidRPr="0096547E" w:rsidRDefault="003B3416" w:rsidP="0096547E">
      <w:pPr>
        <w:spacing w:line="276" w:lineRule="auto"/>
        <w:jc w:val="both"/>
        <w:rPr>
          <w:sz w:val="28"/>
          <w:szCs w:val="28"/>
          <w:lang w:val="en-US"/>
        </w:rPr>
      </w:pPr>
      <w:r w:rsidRPr="0096547E">
        <w:rPr>
          <w:sz w:val="28"/>
          <w:szCs w:val="28"/>
          <w:lang w:val="en-US"/>
        </w:rPr>
        <w:t>IV бөлімде көрсетілген шығу тегі ережелерін үйлестіру бойынша жұмыс бағдарламасы аяқталғанға дейін мүшелер келесі талаптардың орындалуын қамтамасыз етуі керек:</w:t>
      </w:r>
    </w:p>
    <w:p w14:paraId="42E18093" w14:textId="77777777" w:rsidR="003B3416" w:rsidRPr="0096547E" w:rsidRDefault="003B3416" w:rsidP="0096547E">
      <w:pPr>
        <w:spacing w:line="276" w:lineRule="auto"/>
        <w:jc w:val="both"/>
        <w:rPr>
          <w:sz w:val="28"/>
          <w:szCs w:val="28"/>
          <w:lang w:val="en-US"/>
        </w:rPr>
      </w:pPr>
      <w:r w:rsidRPr="0096547E">
        <w:rPr>
          <w:sz w:val="28"/>
          <w:szCs w:val="28"/>
          <w:lang w:val="en-US"/>
        </w:rPr>
        <w:t>(а) жалпы әкімшілік шешімдер қабылдау кезінде орындалуы тиіс талаптар нақты көрсетілуі керек. Атап айтқанда:</w:t>
      </w:r>
    </w:p>
    <w:p w14:paraId="600E557A" w14:textId="77777777" w:rsidR="003B3416" w:rsidRPr="0096547E" w:rsidRDefault="003B3416" w:rsidP="0096547E">
      <w:pPr>
        <w:spacing w:line="276" w:lineRule="auto"/>
        <w:jc w:val="both"/>
        <w:rPr>
          <w:sz w:val="28"/>
          <w:szCs w:val="28"/>
          <w:lang w:val="en-US"/>
        </w:rPr>
      </w:pPr>
      <w:r w:rsidRPr="0096547E">
        <w:rPr>
          <w:sz w:val="28"/>
          <w:szCs w:val="28"/>
          <w:lang w:val="en-US"/>
        </w:rPr>
        <w:t>(i) тарифтік жіктеу кодын өзгерту өлшемі қолданылған жағдайда, мұндай шығу ережесі және осы ережеден тыс кез келген ерекшелік осы ережеге жататын тарифтік номенклатураның кодтарын, бөлімдерін немесе бөлімдерін нақты көрсетуі керек;</w:t>
      </w:r>
    </w:p>
    <w:p w14:paraId="20F20D80" w14:textId="77777777" w:rsidR="003B3416" w:rsidRPr="0096547E" w:rsidRDefault="003B3416" w:rsidP="0096547E">
      <w:pPr>
        <w:spacing w:line="276" w:lineRule="auto"/>
        <w:jc w:val="both"/>
        <w:rPr>
          <w:sz w:val="28"/>
          <w:szCs w:val="28"/>
          <w:lang w:val="en-US"/>
        </w:rPr>
      </w:pPr>
      <w:r w:rsidRPr="0096547E">
        <w:rPr>
          <w:sz w:val="28"/>
          <w:szCs w:val="28"/>
          <w:lang w:val="en-US"/>
        </w:rPr>
        <w:t>(ii) егер адвалорлық акциялардың критерийі қолданылған жағдайда, осы адвалорлық үлесті есептеу әдісі шығу ережелерінде көрсетілуі керек;</w:t>
      </w:r>
    </w:p>
    <w:p w14:paraId="00FCBBB9" w14:textId="77777777" w:rsidR="003B3416" w:rsidRPr="0096547E" w:rsidRDefault="003B3416" w:rsidP="0096547E">
      <w:pPr>
        <w:spacing w:line="276" w:lineRule="auto"/>
        <w:jc w:val="both"/>
        <w:rPr>
          <w:sz w:val="28"/>
          <w:szCs w:val="28"/>
          <w:lang w:val="en-US"/>
        </w:rPr>
      </w:pPr>
      <w:r w:rsidRPr="0096547E">
        <w:rPr>
          <w:sz w:val="28"/>
          <w:szCs w:val="28"/>
          <w:lang w:val="en-US"/>
        </w:rPr>
        <w:t>(ііі) егер өлшем өндірістік немесе ішінара қайта өңдеу операциялары негізінде белгіленсе, осы тауардың шығу тегі үшін өлшем ретінде қолданылатын операция дәл көрсетілуі керек;</w:t>
      </w:r>
    </w:p>
    <w:p w14:paraId="7ABA61F9" w14:textId="77777777" w:rsidR="003B3416" w:rsidRPr="0096547E" w:rsidRDefault="003B3416" w:rsidP="0096547E">
      <w:pPr>
        <w:spacing w:line="276" w:lineRule="auto"/>
        <w:jc w:val="both"/>
        <w:rPr>
          <w:sz w:val="28"/>
          <w:szCs w:val="28"/>
          <w:lang w:val="en-US"/>
        </w:rPr>
      </w:pPr>
      <w:r w:rsidRPr="0096547E">
        <w:rPr>
          <w:sz w:val="28"/>
          <w:szCs w:val="28"/>
          <w:lang w:val="en-US"/>
        </w:rPr>
        <w:t>(b) шығу ережелері байланысты сауда саясатының шаралары мен құралына қарамастан, олар тікелей немесе жанама түрде саудаға ықпал ету құралы ретінде пайдаланылмауы керек;</w:t>
      </w:r>
    </w:p>
    <w:p w14:paraId="5B4D8F62" w14:textId="77777777" w:rsidR="003B3416" w:rsidRPr="0096547E" w:rsidRDefault="003B3416" w:rsidP="0096547E">
      <w:pPr>
        <w:spacing w:line="276" w:lineRule="auto"/>
        <w:jc w:val="both"/>
        <w:rPr>
          <w:sz w:val="28"/>
          <w:szCs w:val="28"/>
          <w:lang w:val="en-US"/>
        </w:rPr>
      </w:pPr>
      <w:r w:rsidRPr="0096547E">
        <w:rPr>
          <w:sz w:val="28"/>
          <w:szCs w:val="28"/>
          <w:lang w:val="en-US"/>
        </w:rPr>
        <w:t xml:space="preserve">(с) тек шығу ережелері халықаралық сауданы шектейтін, бұрмалайтын немесе бұзатын әсер етпеуі керек. </w:t>
      </w:r>
      <w:proofErr w:type="gramStart"/>
      <w:r w:rsidRPr="0096547E">
        <w:rPr>
          <w:sz w:val="28"/>
          <w:szCs w:val="28"/>
          <w:lang w:val="en-US"/>
        </w:rPr>
        <w:t>Олар негізсіз қатаң талаптар қоймауы немесе өндіруді немесе өңдеумен байланысты емес кез келген шарттың орындалуын талап етпеуі керек, себебі шығарылған елді айқындау үшін алдын-ала қажет.</w:t>
      </w:r>
      <w:proofErr w:type="gramEnd"/>
      <w:r w:rsidRPr="0096547E">
        <w:rPr>
          <w:sz w:val="28"/>
          <w:szCs w:val="28"/>
          <w:lang w:val="en-US"/>
        </w:rPr>
        <w:t xml:space="preserve"> Алайда, өндіруге немесе қайта өңдеуге тікелей байланысты емес шығындар (а) тармақшасына сәйкес адвалорлық үлес өлшемін қолдану үшін ескерілуі мүмкін;</w:t>
      </w:r>
    </w:p>
    <w:p w14:paraId="498286A1" w14:textId="77777777" w:rsidR="003B3416" w:rsidRPr="0096547E" w:rsidRDefault="003B3416" w:rsidP="0096547E">
      <w:pPr>
        <w:spacing w:line="276" w:lineRule="auto"/>
        <w:jc w:val="both"/>
        <w:rPr>
          <w:sz w:val="28"/>
          <w:szCs w:val="28"/>
          <w:lang w:val="en-US"/>
        </w:rPr>
      </w:pPr>
      <w:r w:rsidRPr="0096547E">
        <w:rPr>
          <w:sz w:val="28"/>
          <w:szCs w:val="28"/>
          <w:lang w:val="en-US"/>
        </w:rPr>
        <w:t>(d) тауарларды әкелу және әкету кезінде қолданылатын тауарлар шығарылатын ережелер тауарлардың белгілі бір елде өндірілген-жасалмағанын анықтау үшін қолданылатын шығу ережелерінен қатаң болмауы керек және олар басқа мүшелер арасында, кемсітушілікке әкелмеуі керек. осы өнімді өндірушілердің ұлты2;</w:t>
      </w:r>
    </w:p>
    <w:p w14:paraId="2F73BB23" w14:textId="77777777" w:rsidR="003B3416" w:rsidRPr="0096547E" w:rsidRDefault="003B3416" w:rsidP="0096547E">
      <w:pPr>
        <w:spacing w:line="276" w:lineRule="auto"/>
        <w:jc w:val="both"/>
        <w:rPr>
          <w:sz w:val="28"/>
          <w:szCs w:val="28"/>
          <w:lang w:val="en-US"/>
        </w:rPr>
      </w:pPr>
      <w:r w:rsidRPr="0096547E">
        <w:rPr>
          <w:sz w:val="28"/>
          <w:szCs w:val="28"/>
          <w:lang w:val="en-US"/>
        </w:rPr>
        <w:t>(д) олардың шығу ережелері дәйекті, біркелкі, бейтарап және негізделген қолданылады;</w:t>
      </w:r>
    </w:p>
    <w:p w14:paraId="05DEEFBB" w14:textId="77777777" w:rsidR="003B3416" w:rsidRPr="0096547E" w:rsidRDefault="003B3416" w:rsidP="0096547E">
      <w:pPr>
        <w:spacing w:line="276" w:lineRule="auto"/>
        <w:jc w:val="both"/>
        <w:rPr>
          <w:sz w:val="28"/>
          <w:szCs w:val="28"/>
          <w:lang w:val="en-US"/>
        </w:rPr>
      </w:pPr>
      <w:r w:rsidRPr="0096547E">
        <w:rPr>
          <w:sz w:val="28"/>
          <w:szCs w:val="28"/>
          <w:lang w:val="en-US"/>
        </w:rPr>
        <w:t>(f) олардың шығу ережелері оң өлшемдерге негізделеді. Тауардың шығу тегін анықтамайтын белгілерге негізделген теріс ережелер (теріс критерий) оң критерийді түсіндіру үшін немесе кейбір жағдайларда тауардың шығу тегі туралы позитивті анықтау қажет болмайтын жағдайларда қолданылады;</w:t>
      </w:r>
    </w:p>
    <w:p w14:paraId="549F8D62" w14:textId="77777777" w:rsidR="003B3416" w:rsidRPr="0096547E" w:rsidRDefault="003B3416" w:rsidP="0096547E">
      <w:pPr>
        <w:spacing w:line="276" w:lineRule="auto"/>
        <w:jc w:val="both"/>
        <w:rPr>
          <w:sz w:val="28"/>
          <w:szCs w:val="28"/>
          <w:lang w:val="en-US"/>
        </w:rPr>
      </w:pPr>
      <w:r w:rsidRPr="0096547E">
        <w:rPr>
          <w:sz w:val="28"/>
          <w:szCs w:val="28"/>
          <w:lang w:val="en-US"/>
        </w:rPr>
        <w:t>(g) олардың заңдары, қаулылары, сот шешімдері және жалпы шығу ережелеріне қатысты әкімшілік ережелер 1994 ГАТТ Х бабының 1-тармағының ережелеріне және соларға сәйкес жарияланған сияқты жарияланады;</w:t>
      </w:r>
    </w:p>
    <w:p w14:paraId="07FFC824" w14:textId="77777777" w:rsidR="003B3416" w:rsidRPr="0096547E" w:rsidRDefault="003B3416" w:rsidP="0096547E">
      <w:pPr>
        <w:spacing w:line="276" w:lineRule="auto"/>
        <w:jc w:val="both"/>
        <w:rPr>
          <w:sz w:val="28"/>
          <w:szCs w:val="28"/>
          <w:lang w:val="en-US"/>
        </w:rPr>
      </w:pPr>
      <w:r w:rsidRPr="0096547E">
        <w:rPr>
          <w:sz w:val="28"/>
          <w:szCs w:val="28"/>
          <w:lang w:val="en-US"/>
        </w:rPr>
        <w:t xml:space="preserve">(з) экспорттаушының, импорттаушының немесе дәлелді себептері бар кез келген адамның өтініші бойынша тауардың шығарылған елін анықтау туралы шешім неғұрлым тезірек жеткізіледі, бірақ егер тауарлар шығарылған елді анықтау туралы осындай шешім қабылдау туралы сұрау түскеннен кейін 150 күннен кешіктірілмей. </w:t>
      </w:r>
      <w:proofErr w:type="gramStart"/>
      <w:r w:rsidRPr="0096547E">
        <w:rPr>
          <w:sz w:val="28"/>
          <w:szCs w:val="28"/>
          <w:lang w:val="en-US"/>
        </w:rPr>
        <w:t>Қажетті өнім туралы ақпарат берілді.</w:t>
      </w:r>
      <w:proofErr w:type="gramEnd"/>
      <w:r w:rsidRPr="0096547E">
        <w:rPr>
          <w:sz w:val="28"/>
          <w:szCs w:val="28"/>
          <w:lang w:val="en-US"/>
        </w:rPr>
        <w:t xml:space="preserve"> </w:t>
      </w:r>
      <w:proofErr w:type="gramStart"/>
      <w:r w:rsidRPr="0096547E">
        <w:rPr>
          <w:sz w:val="28"/>
          <w:szCs w:val="28"/>
          <w:lang w:val="en-US"/>
        </w:rPr>
        <w:t>Мұндай шешімдер туралы сұраныстар осы өніммен сауда жасамас бұрын жасалуы керек және болашақта кез-келген уақытта жасалуы мүмкін.</w:t>
      </w:r>
      <w:proofErr w:type="gramEnd"/>
      <w:r w:rsidRPr="0096547E">
        <w:rPr>
          <w:sz w:val="28"/>
          <w:szCs w:val="28"/>
          <w:lang w:val="en-US"/>
        </w:rPr>
        <w:t xml:space="preserve"> </w:t>
      </w:r>
      <w:proofErr w:type="gramStart"/>
      <w:r w:rsidRPr="0096547E">
        <w:rPr>
          <w:sz w:val="28"/>
          <w:szCs w:val="28"/>
          <w:lang w:val="en-US"/>
        </w:rPr>
        <w:t>Мұндай шешімдер фактілер мен жағдайларды, соның ішінде олардың шығарылу ережелерін салыстыруға болатынын ескере отырып, үш жыл бойы күшінде болады.</w:t>
      </w:r>
      <w:proofErr w:type="gramEnd"/>
      <w:r w:rsidRPr="0096547E">
        <w:rPr>
          <w:sz w:val="28"/>
          <w:szCs w:val="28"/>
          <w:lang w:val="en-US"/>
        </w:rPr>
        <w:t xml:space="preserve"> </w:t>
      </w:r>
      <w:proofErr w:type="gramStart"/>
      <w:r w:rsidRPr="0096547E">
        <w:rPr>
          <w:sz w:val="28"/>
          <w:szCs w:val="28"/>
          <w:lang w:val="en-US"/>
        </w:rPr>
        <w:t>Егер мүдделі тараптарға алдын-ала хабарланған болса, (j) тармақшасында қарастырылған қарау кезінде осы шешімге қайшы келетін шешім қабылданған жағдайда, мұндай шешімдер күшін жояды.</w:t>
      </w:r>
      <w:proofErr w:type="gramEnd"/>
      <w:r w:rsidRPr="0096547E">
        <w:rPr>
          <w:sz w:val="28"/>
          <w:szCs w:val="28"/>
          <w:lang w:val="en-US"/>
        </w:rPr>
        <w:t xml:space="preserve"> (K) тармақшасының ережелерін ескере отырып, мұндай бағалау жалпыға қол жетімді болуы керек;</w:t>
      </w:r>
    </w:p>
    <w:p w14:paraId="7AADB0E4" w14:textId="77777777" w:rsidR="003B3416" w:rsidRPr="0096547E" w:rsidRDefault="003B3416" w:rsidP="0096547E">
      <w:pPr>
        <w:spacing w:line="276" w:lineRule="auto"/>
        <w:jc w:val="both"/>
        <w:rPr>
          <w:sz w:val="28"/>
          <w:szCs w:val="28"/>
          <w:lang w:val="en-US"/>
        </w:rPr>
      </w:pPr>
      <w:r w:rsidRPr="0096547E">
        <w:rPr>
          <w:sz w:val="28"/>
          <w:szCs w:val="28"/>
          <w:lang w:val="en-US"/>
        </w:rPr>
        <w:t>(i) олардың шығу ережелеріне өзгерістер енгізу немесе шығарудың жаңа ережелерін енгізу кезінде, мұндай өзгерістер олардың заңдарында немесе ережелерінде айқындалғандай және кері әсерін тигізбеуі керек;</w:t>
      </w:r>
    </w:p>
    <w:p w14:paraId="74681449" w14:textId="77777777" w:rsidR="003B3416" w:rsidRPr="0096547E" w:rsidRDefault="003B3416" w:rsidP="0096547E">
      <w:pPr>
        <w:spacing w:line="276" w:lineRule="auto"/>
        <w:jc w:val="both"/>
        <w:rPr>
          <w:sz w:val="28"/>
          <w:szCs w:val="28"/>
          <w:lang w:val="en-US"/>
        </w:rPr>
      </w:pPr>
      <w:r w:rsidRPr="0096547E">
        <w:rPr>
          <w:sz w:val="28"/>
          <w:szCs w:val="28"/>
          <w:lang w:val="en-US"/>
        </w:rPr>
        <w:t xml:space="preserve">(j) олардың шығу тегін анықтау саласында қабылдаған кез келген әкімшілік іс-әрекеттерге сот, төрелік немесе әкімшілік рәсімдерде немесе өзгертуге әкелуі мүмкін шешім қабылдаған органдарға тәуелсіз рәсімдерге сәйкес тез арада шағым жасалуы мүмкін. </w:t>
      </w:r>
      <w:proofErr w:type="gramStart"/>
      <w:r w:rsidRPr="0096547E">
        <w:rPr>
          <w:sz w:val="28"/>
          <w:szCs w:val="28"/>
          <w:lang w:val="en-US"/>
        </w:rPr>
        <w:t>немесе осы шешімнің күшін жою.</w:t>
      </w:r>
      <w:proofErr w:type="gramEnd"/>
    </w:p>
    <w:p w14:paraId="29E75267" w14:textId="57DF1F4B" w:rsidR="003B3416" w:rsidRPr="0096547E" w:rsidRDefault="003B3416" w:rsidP="0096547E">
      <w:pPr>
        <w:spacing w:line="276" w:lineRule="auto"/>
        <w:jc w:val="both"/>
        <w:rPr>
          <w:sz w:val="28"/>
          <w:szCs w:val="28"/>
          <w:lang w:val="en-US"/>
        </w:rPr>
      </w:pPr>
      <w:r w:rsidRPr="0096547E">
        <w:rPr>
          <w:sz w:val="28"/>
          <w:szCs w:val="28"/>
          <w:lang w:val="en-US"/>
        </w:rPr>
        <w:t xml:space="preserve">(k) құпия сипаттағы немесе шығу ережелерін қолдану үшін құпия түрде берілген барлық ақпаратты тиісті органдар қатаң құпия деп санайды және олар мұндай ақпаратты ұсынған тұлғаның немесе үкіметтің арнайы рұқсатынсыз жария етпеуі керек, тек ол болған жағдайларды қоспағанда. </w:t>
      </w:r>
      <w:proofErr w:type="gramStart"/>
      <w:r w:rsidRPr="0096547E">
        <w:rPr>
          <w:sz w:val="28"/>
          <w:szCs w:val="28"/>
          <w:lang w:val="en-US"/>
        </w:rPr>
        <w:t>жария ету сот талқылауында талап етілуі мүмкін.</w:t>
      </w:r>
      <w:bookmarkStart w:id="0" w:name="_GoBack"/>
      <w:bookmarkEnd w:id="0"/>
      <w:proofErr w:type="gramEnd"/>
    </w:p>
    <w:p w14:paraId="25C053F1" w14:textId="77777777" w:rsidR="003B3416" w:rsidRPr="0096547E" w:rsidRDefault="003B3416" w:rsidP="0096547E">
      <w:pPr>
        <w:spacing w:line="276" w:lineRule="auto"/>
        <w:jc w:val="both"/>
        <w:rPr>
          <w:sz w:val="28"/>
          <w:szCs w:val="28"/>
          <w:lang w:val="en-US"/>
        </w:rPr>
      </w:pPr>
    </w:p>
    <w:p w14:paraId="5E611A44" w14:textId="77777777" w:rsidR="003B3416" w:rsidRPr="0096547E" w:rsidRDefault="003B3416" w:rsidP="0096547E">
      <w:pPr>
        <w:spacing w:line="276" w:lineRule="auto"/>
        <w:jc w:val="both"/>
        <w:rPr>
          <w:sz w:val="28"/>
          <w:szCs w:val="28"/>
          <w:lang w:val="en-US"/>
        </w:rPr>
      </w:pPr>
    </w:p>
    <w:sectPr w:rsidR="003B3416" w:rsidRPr="0096547E" w:rsidSect="00AF5ED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PT Serif">
    <w:panose1 w:val="020A0603040505020204"/>
    <w:charset w:val="00"/>
    <w:family w:val="auto"/>
    <w:pitch w:val="variable"/>
    <w:sig w:usb0="A00002EF" w:usb1="5000204B" w:usb2="00000000" w:usb3="00000000" w:csb0="00000097"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hideSpellingErrors/>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EE"/>
    <w:rsid w:val="00226375"/>
    <w:rsid w:val="002929EE"/>
    <w:rsid w:val="003A17E1"/>
    <w:rsid w:val="003B3416"/>
    <w:rsid w:val="00425D80"/>
    <w:rsid w:val="009346DC"/>
    <w:rsid w:val="00962483"/>
    <w:rsid w:val="0096547E"/>
    <w:rsid w:val="00AF5ED9"/>
    <w:rsid w:val="00B76E28"/>
    <w:rsid w:val="00C0003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05F9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29EE"/>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9EE"/>
    <w:rPr>
      <w:rFonts w:ascii="Times" w:hAnsi="Times"/>
      <w:b/>
      <w:bCs/>
      <w:kern w:val="36"/>
      <w:sz w:val="48"/>
      <w:szCs w:val="48"/>
    </w:rPr>
  </w:style>
  <w:style w:type="character" w:customStyle="1" w:styleId="apple-converted-space">
    <w:name w:val="apple-converted-space"/>
    <w:basedOn w:val="a0"/>
    <w:rsid w:val="002929EE"/>
  </w:style>
  <w:style w:type="character" w:styleId="a3">
    <w:name w:val="Hyperlink"/>
    <w:basedOn w:val="a0"/>
    <w:uiPriority w:val="99"/>
    <w:semiHidden/>
    <w:unhideWhenUsed/>
    <w:rsid w:val="002929EE"/>
    <w:rPr>
      <w:color w:val="0000FF"/>
      <w:u w:val="single"/>
    </w:rPr>
  </w:style>
  <w:style w:type="character" w:styleId="a4">
    <w:name w:val="Strong"/>
    <w:basedOn w:val="a0"/>
    <w:uiPriority w:val="22"/>
    <w:qFormat/>
    <w:rsid w:val="002929E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29EE"/>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9EE"/>
    <w:rPr>
      <w:rFonts w:ascii="Times" w:hAnsi="Times"/>
      <w:b/>
      <w:bCs/>
      <w:kern w:val="36"/>
      <w:sz w:val="48"/>
      <w:szCs w:val="48"/>
    </w:rPr>
  </w:style>
  <w:style w:type="character" w:customStyle="1" w:styleId="apple-converted-space">
    <w:name w:val="apple-converted-space"/>
    <w:basedOn w:val="a0"/>
    <w:rsid w:val="002929EE"/>
  </w:style>
  <w:style w:type="character" w:styleId="a3">
    <w:name w:val="Hyperlink"/>
    <w:basedOn w:val="a0"/>
    <w:uiPriority w:val="99"/>
    <w:semiHidden/>
    <w:unhideWhenUsed/>
    <w:rsid w:val="002929EE"/>
    <w:rPr>
      <w:color w:val="0000FF"/>
      <w:u w:val="single"/>
    </w:rPr>
  </w:style>
  <w:style w:type="character" w:styleId="a4">
    <w:name w:val="Strong"/>
    <w:basedOn w:val="a0"/>
    <w:uiPriority w:val="22"/>
    <w:qFormat/>
    <w:rsid w:val="00292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355">
      <w:bodyDiv w:val="1"/>
      <w:marLeft w:val="0"/>
      <w:marRight w:val="0"/>
      <w:marTop w:val="0"/>
      <w:marBottom w:val="0"/>
      <w:divBdr>
        <w:top w:val="none" w:sz="0" w:space="0" w:color="auto"/>
        <w:left w:val="none" w:sz="0" w:space="0" w:color="auto"/>
        <w:bottom w:val="none" w:sz="0" w:space="0" w:color="auto"/>
        <w:right w:val="none" w:sz="0" w:space="0" w:color="auto"/>
      </w:divBdr>
      <w:divsChild>
        <w:div w:id="1391153839">
          <w:marLeft w:val="0"/>
          <w:marRight w:val="0"/>
          <w:marTop w:val="0"/>
          <w:marBottom w:val="0"/>
          <w:divBdr>
            <w:top w:val="none" w:sz="0" w:space="19" w:color="auto"/>
            <w:left w:val="none" w:sz="0" w:space="19" w:color="auto"/>
            <w:bottom w:val="single" w:sz="6" w:space="19" w:color="E2E2E2"/>
            <w:right w:val="none" w:sz="0" w:space="19" w:color="auto"/>
          </w:divBdr>
        </w:div>
        <w:div w:id="1258753872">
          <w:marLeft w:val="0"/>
          <w:marRight w:val="0"/>
          <w:marTop w:val="0"/>
          <w:marBottom w:val="0"/>
          <w:divBdr>
            <w:top w:val="none" w:sz="0" w:space="0" w:color="auto"/>
            <w:left w:val="none" w:sz="0" w:space="0" w:color="auto"/>
            <w:bottom w:val="none" w:sz="0" w:space="0" w:color="auto"/>
            <w:right w:val="none" w:sz="0" w:space="0" w:color="auto"/>
          </w:divBdr>
          <w:divsChild>
            <w:div w:id="792406548">
              <w:marLeft w:val="0"/>
              <w:marRight w:val="0"/>
              <w:marTop w:val="0"/>
              <w:marBottom w:val="0"/>
              <w:divBdr>
                <w:top w:val="none" w:sz="0" w:space="0" w:color="auto"/>
                <w:left w:val="none" w:sz="0" w:space="0" w:color="auto"/>
                <w:bottom w:val="none" w:sz="0" w:space="0" w:color="auto"/>
                <w:right w:val="none" w:sz="0" w:space="0" w:color="auto"/>
              </w:divBdr>
              <w:divsChild>
                <w:div w:id="64618807">
                  <w:marLeft w:val="0"/>
                  <w:marRight w:val="0"/>
                  <w:marTop w:val="0"/>
                  <w:marBottom w:val="0"/>
                  <w:divBdr>
                    <w:top w:val="none" w:sz="0" w:space="0" w:color="auto"/>
                    <w:left w:val="none" w:sz="0" w:space="0" w:color="auto"/>
                    <w:bottom w:val="none" w:sz="0" w:space="0" w:color="auto"/>
                    <w:right w:val="none" w:sz="0" w:space="0" w:color="auto"/>
                  </w:divBdr>
                  <w:divsChild>
                    <w:div w:id="1272787003">
                      <w:marLeft w:val="0"/>
                      <w:marRight w:val="0"/>
                      <w:marTop w:val="0"/>
                      <w:marBottom w:val="0"/>
                      <w:divBdr>
                        <w:top w:val="none" w:sz="0" w:space="0" w:color="auto"/>
                        <w:left w:val="none" w:sz="0" w:space="0" w:color="auto"/>
                        <w:bottom w:val="none" w:sz="0" w:space="0" w:color="auto"/>
                        <w:right w:val="none" w:sz="0" w:space="0" w:color="auto"/>
                      </w:divBdr>
                      <w:divsChild>
                        <w:div w:id="688065011">
                          <w:marLeft w:val="0"/>
                          <w:marRight w:val="0"/>
                          <w:marTop w:val="0"/>
                          <w:marBottom w:val="0"/>
                          <w:divBdr>
                            <w:top w:val="none" w:sz="0" w:space="0" w:color="auto"/>
                            <w:left w:val="none" w:sz="0" w:space="0" w:color="auto"/>
                            <w:bottom w:val="dotted" w:sz="6" w:space="0" w:color="E2E2E2"/>
                            <w:right w:val="none" w:sz="0" w:space="0" w:color="auto"/>
                          </w:divBdr>
                        </w:div>
                      </w:divsChild>
                    </w:div>
                    <w:div w:id="1648589393">
                      <w:marLeft w:val="0"/>
                      <w:marRight w:val="0"/>
                      <w:marTop w:val="0"/>
                      <w:marBottom w:val="0"/>
                      <w:divBdr>
                        <w:top w:val="none" w:sz="0" w:space="0" w:color="auto"/>
                        <w:left w:val="none" w:sz="0" w:space="0" w:color="auto"/>
                        <w:bottom w:val="none" w:sz="0" w:space="0" w:color="auto"/>
                        <w:right w:val="none" w:sz="0" w:space="0" w:color="auto"/>
                      </w:divBdr>
                      <w:divsChild>
                        <w:div w:id="1270624585">
                          <w:marLeft w:val="0"/>
                          <w:marRight w:val="0"/>
                          <w:marTop w:val="0"/>
                          <w:marBottom w:val="0"/>
                          <w:divBdr>
                            <w:top w:val="none" w:sz="0" w:space="0" w:color="auto"/>
                            <w:left w:val="none" w:sz="0" w:space="0" w:color="auto"/>
                            <w:bottom w:val="dotted" w:sz="6" w:space="0" w:color="E2E2E2"/>
                            <w:right w:val="none" w:sz="0" w:space="0" w:color="auto"/>
                          </w:divBdr>
                        </w:div>
                      </w:divsChild>
                    </w:div>
                    <w:div w:id="1888448553">
                      <w:marLeft w:val="0"/>
                      <w:marRight w:val="0"/>
                      <w:marTop w:val="0"/>
                      <w:marBottom w:val="0"/>
                      <w:divBdr>
                        <w:top w:val="none" w:sz="0" w:space="0" w:color="auto"/>
                        <w:left w:val="none" w:sz="0" w:space="0" w:color="auto"/>
                        <w:bottom w:val="none" w:sz="0" w:space="0" w:color="auto"/>
                        <w:right w:val="none" w:sz="0" w:space="0" w:color="auto"/>
                      </w:divBdr>
                      <w:divsChild>
                        <w:div w:id="913392020">
                          <w:marLeft w:val="0"/>
                          <w:marRight w:val="0"/>
                          <w:marTop w:val="0"/>
                          <w:marBottom w:val="0"/>
                          <w:divBdr>
                            <w:top w:val="none" w:sz="0" w:space="0" w:color="auto"/>
                            <w:left w:val="none" w:sz="0" w:space="0" w:color="auto"/>
                            <w:bottom w:val="none" w:sz="0" w:space="0" w:color="auto"/>
                            <w:right w:val="none" w:sz="0" w:space="0" w:color="auto"/>
                          </w:divBdr>
                          <w:divsChild>
                            <w:div w:id="1797942718">
                              <w:marLeft w:val="0"/>
                              <w:marRight w:val="0"/>
                              <w:marTop w:val="0"/>
                              <w:marBottom w:val="0"/>
                              <w:divBdr>
                                <w:top w:val="none" w:sz="0" w:space="0" w:color="auto"/>
                                <w:left w:val="none" w:sz="0" w:space="0" w:color="auto"/>
                                <w:bottom w:val="none" w:sz="0" w:space="0" w:color="auto"/>
                                <w:right w:val="none" w:sz="0" w:space="0" w:color="auto"/>
                              </w:divBdr>
                              <w:divsChild>
                                <w:div w:id="711000994">
                                  <w:marLeft w:val="0"/>
                                  <w:marRight w:val="0"/>
                                  <w:marTop w:val="0"/>
                                  <w:marBottom w:val="0"/>
                                  <w:divBdr>
                                    <w:top w:val="none" w:sz="0" w:space="0" w:color="auto"/>
                                    <w:left w:val="none" w:sz="0" w:space="0" w:color="auto"/>
                                    <w:bottom w:val="none" w:sz="0" w:space="0" w:color="auto"/>
                                    <w:right w:val="none" w:sz="0" w:space="0" w:color="auto"/>
                                  </w:divBdr>
                                  <w:divsChild>
                                    <w:div w:id="850679978">
                                      <w:marLeft w:val="0"/>
                                      <w:marRight w:val="0"/>
                                      <w:marTop w:val="0"/>
                                      <w:marBottom w:val="0"/>
                                      <w:divBdr>
                                        <w:top w:val="none" w:sz="0" w:space="0" w:color="auto"/>
                                        <w:left w:val="none" w:sz="0" w:space="0" w:color="auto"/>
                                        <w:bottom w:val="none" w:sz="0" w:space="0" w:color="auto"/>
                                        <w:right w:val="none" w:sz="0" w:space="0" w:color="auto"/>
                                      </w:divBdr>
                                    </w:div>
                                    <w:div w:id="303124161">
                                      <w:marLeft w:val="0"/>
                                      <w:marRight w:val="0"/>
                                      <w:marTop w:val="0"/>
                                      <w:marBottom w:val="0"/>
                                      <w:divBdr>
                                        <w:top w:val="none" w:sz="0" w:space="0" w:color="auto"/>
                                        <w:left w:val="none" w:sz="0" w:space="0" w:color="auto"/>
                                        <w:bottom w:val="none" w:sz="0" w:space="0" w:color="auto"/>
                                        <w:right w:val="none" w:sz="0" w:space="0" w:color="auto"/>
                                      </w:divBdr>
                                    </w:div>
                                    <w:div w:id="1382631782">
                                      <w:marLeft w:val="0"/>
                                      <w:marRight w:val="0"/>
                                      <w:marTop w:val="0"/>
                                      <w:marBottom w:val="0"/>
                                      <w:divBdr>
                                        <w:top w:val="none" w:sz="0" w:space="0" w:color="auto"/>
                                        <w:left w:val="none" w:sz="0" w:space="0" w:color="auto"/>
                                        <w:bottom w:val="none" w:sz="0" w:space="0" w:color="auto"/>
                                        <w:right w:val="none" w:sz="0" w:space="0" w:color="auto"/>
                                      </w:divBdr>
                                    </w:div>
                                    <w:div w:id="1663046871">
                                      <w:marLeft w:val="0"/>
                                      <w:marRight w:val="0"/>
                                      <w:marTop w:val="0"/>
                                      <w:marBottom w:val="0"/>
                                      <w:divBdr>
                                        <w:top w:val="none" w:sz="0" w:space="0" w:color="auto"/>
                                        <w:left w:val="none" w:sz="0" w:space="0" w:color="auto"/>
                                        <w:bottom w:val="none" w:sz="0" w:space="0" w:color="auto"/>
                                        <w:right w:val="none" w:sz="0" w:space="0" w:color="auto"/>
                                      </w:divBdr>
                                    </w:div>
                                    <w:div w:id="230700986">
                                      <w:marLeft w:val="0"/>
                                      <w:marRight w:val="0"/>
                                      <w:marTop w:val="0"/>
                                      <w:marBottom w:val="0"/>
                                      <w:divBdr>
                                        <w:top w:val="none" w:sz="0" w:space="0" w:color="auto"/>
                                        <w:left w:val="none" w:sz="0" w:space="0" w:color="auto"/>
                                        <w:bottom w:val="none" w:sz="0" w:space="0" w:color="auto"/>
                                        <w:right w:val="none" w:sz="0" w:space="0" w:color="auto"/>
                                      </w:divBdr>
                                    </w:div>
                                    <w:div w:id="43524900">
                                      <w:marLeft w:val="0"/>
                                      <w:marRight w:val="0"/>
                                      <w:marTop w:val="0"/>
                                      <w:marBottom w:val="0"/>
                                      <w:divBdr>
                                        <w:top w:val="none" w:sz="0" w:space="0" w:color="auto"/>
                                        <w:left w:val="none" w:sz="0" w:space="0" w:color="auto"/>
                                        <w:bottom w:val="none" w:sz="0" w:space="0" w:color="auto"/>
                                        <w:right w:val="none" w:sz="0" w:space="0" w:color="auto"/>
                                      </w:divBdr>
                                    </w:div>
                                    <w:div w:id="859465417">
                                      <w:marLeft w:val="0"/>
                                      <w:marRight w:val="0"/>
                                      <w:marTop w:val="0"/>
                                      <w:marBottom w:val="0"/>
                                      <w:divBdr>
                                        <w:top w:val="none" w:sz="0" w:space="0" w:color="auto"/>
                                        <w:left w:val="none" w:sz="0" w:space="0" w:color="auto"/>
                                        <w:bottom w:val="none" w:sz="0" w:space="0" w:color="auto"/>
                                        <w:right w:val="none" w:sz="0" w:space="0" w:color="auto"/>
                                      </w:divBdr>
                                    </w:div>
                                    <w:div w:id="1506630044">
                                      <w:marLeft w:val="0"/>
                                      <w:marRight w:val="0"/>
                                      <w:marTop w:val="0"/>
                                      <w:marBottom w:val="0"/>
                                      <w:divBdr>
                                        <w:top w:val="none" w:sz="0" w:space="0" w:color="auto"/>
                                        <w:left w:val="none" w:sz="0" w:space="0" w:color="auto"/>
                                        <w:bottom w:val="none" w:sz="0" w:space="0" w:color="auto"/>
                                        <w:right w:val="none" w:sz="0" w:space="0" w:color="auto"/>
                                      </w:divBdr>
                                    </w:div>
                                    <w:div w:id="1587031778">
                                      <w:marLeft w:val="0"/>
                                      <w:marRight w:val="0"/>
                                      <w:marTop w:val="0"/>
                                      <w:marBottom w:val="0"/>
                                      <w:divBdr>
                                        <w:top w:val="none" w:sz="0" w:space="0" w:color="auto"/>
                                        <w:left w:val="none" w:sz="0" w:space="0" w:color="auto"/>
                                        <w:bottom w:val="none" w:sz="0" w:space="0" w:color="auto"/>
                                        <w:right w:val="none" w:sz="0" w:space="0" w:color="auto"/>
                                      </w:divBdr>
                                    </w:div>
                                    <w:div w:id="704988012">
                                      <w:marLeft w:val="0"/>
                                      <w:marRight w:val="0"/>
                                      <w:marTop w:val="0"/>
                                      <w:marBottom w:val="0"/>
                                      <w:divBdr>
                                        <w:top w:val="none" w:sz="0" w:space="0" w:color="auto"/>
                                        <w:left w:val="none" w:sz="0" w:space="0" w:color="auto"/>
                                        <w:bottom w:val="none" w:sz="0" w:space="0" w:color="auto"/>
                                        <w:right w:val="none" w:sz="0" w:space="0" w:color="auto"/>
                                      </w:divBdr>
                                    </w:div>
                                    <w:div w:id="292030751">
                                      <w:marLeft w:val="0"/>
                                      <w:marRight w:val="0"/>
                                      <w:marTop w:val="0"/>
                                      <w:marBottom w:val="0"/>
                                      <w:divBdr>
                                        <w:top w:val="none" w:sz="0" w:space="0" w:color="auto"/>
                                        <w:left w:val="none" w:sz="0" w:space="0" w:color="auto"/>
                                        <w:bottom w:val="none" w:sz="0" w:space="0" w:color="auto"/>
                                        <w:right w:val="none" w:sz="0" w:space="0" w:color="auto"/>
                                      </w:divBdr>
                                    </w:div>
                                    <w:div w:id="1809396919">
                                      <w:marLeft w:val="0"/>
                                      <w:marRight w:val="0"/>
                                      <w:marTop w:val="0"/>
                                      <w:marBottom w:val="0"/>
                                      <w:divBdr>
                                        <w:top w:val="none" w:sz="0" w:space="0" w:color="auto"/>
                                        <w:left w:val="none" w:sz="0" w:space="0" w:color="auto"/>
                                        <w:bottom w:val="none" w:sz="0" w:space="0" w:color="auto"/>
                                        <w:right w:val="none" w:sz="0" w:space="0" w:color="auto"/>
                                      </w:divBdr>
                                    </w:div>
                                    <w:div w:id="1935549950">
                                      <w:marLeft w:val="0"/>
                                      <w:marRight w:val="0"/>
                                      <w:marTop w:val="0"/>
                                      <w:marBottom w:val="0"/>
                                      <w:divBdr>
                                        <w:top w:val="none" w:sz="0" w:space="0" w:color="auto"/>
                                        <w:left w:val="none" w:sz="0" w:space="0" w:color="auto"/>
                                        <w:bottom w:val="none" w:sz="0" w:space="0" w:color="auto"/>
                                        <w:right w:val="none" w:sz="0" w:space="0" w:color="auto"/>
                                      </w:divBdr>
                                    </w:div>
                                    <w:div w:id="607740326">
                                      <w:marLeft w:val="0"/>
                                      <w:marRight w:val="0"/>
                                      <w:marTop w:val="0"/>
                                      <w:marBottom w:val="0"/>
                                      <w:divBdr>
                                        <w:top w:val="none" w:sz="0" w:space="0" w:color="auto"/>
                                        <w:left w:val="none" w:sz="0" w:space="0" w:color="auto"/>
                                        <w:bottom w:val="none" w:sz="0" w:space="0" w:color="auto"/>
                                        <w:right w:val="none" w:sz="0" w:space="0" w:color="auto"/>
                                      </w:divBdr>
                                    </w:div>
                                    <w:div w:id="1174301865">
                                      <w:marLeft w:val="0"/>
                                      <w:marRight w:val="0"/>
                                      <w:marTop w:val="0"/>
                                      <w:marBottom w:val="0"/>
                                      <w:divBdr>
                                        <w:top w:val="none" w:sz="0" w:space="0" w:color="auto"/>
                                        <w:left w:val="none" w:sz="0" w:space="0" w:color="auto"/>
                                        <w:bottom w:val="none" w:sz="0" w:space="0" w:color="auto"/>
                                        <w:right w:val="none" w:sz="0" w:space="0" w:color="auto"/>
                                      </w:divBdr>
                                    </w:div>
                                    <w:div w:id="865599662">
                                      <w:marLeft w:val="0"/>
                                      <w:marRight w:val="0"/>
                                      <w:marTop w:val="0"/>
                                      <w:marBottom w:val="0"/>
                                      <w:divBdr>
                                        <w:top w:val="none" w:sz="0" w:space="0" w:color="auto"/>
                                        <w:left w:val="none" w:sz="0" w:space="0" w:color="auto"/>
                                        <w:bottom w:val="none" w:sz="0" w:space="0" w:color="auto"/>
                                        <w:right w:val="none" w:sz="0" w:space="0" w:color="auto"/>
                                      </w:divBdr>
                                    </w:div>
                                    <w:div w:id="312101613">
                                      <w:marLeft w:val="0"/>
                                      <w:marRight w:val="0"/>
                                      <w:marTop w:val="0"/>
                                      <w:marBottom w:val="0"/>
                                      <w:divBdr>
                                        <w:top w:val="none" w:sz="0" w:space="0" w:color="auto"/>
                                        <w:left w:val="none" w:sz="0" w:space="0" w:color="auto"/>
                                        <w:bottom w:val="none" w:sz="0" w:space="0" w:color="auto"/>
                                        <w:right w:val="none" w:sz="0" w:space="0" w:color="auto"/>
                                      </w:divBdr>
                                    </w:div>
                                    <w:div w:id="1976250879">
                                      <w:marLeft w:val="0"/>
                                      <w:marRight w:val="0"/>
                                      <w:marTop w:val="0"/>
                                      <w:marBottom w:val="0"/>
                                      <w:divBdr>
                                        <w:top w:val="none" w:sz="0" w:space="0" w:color="auto"/>
                                        <w:left w:val="none" w:sz="0" w:space="0" w:color="auto"/>
                                        <w:bottom w:val="none" w:sz="0" w:space="0" w:color="auto"/>
                                        <w:right w:val="none" w:sz="0" w:space="0" w:color="auto"/>
                                      </w:divBdr>
                                    </w:div>
                                    <w:div w:id="752969878">
                                      <w:marLeft w:val="0"/>
                                      <w:marRight w:val="0"/>
                                      <w:marTop w:val="0"/>
                                      <w:marBottom w:val="0"/>
                                      <w:divBdr>
                                        <w:top w:val="none" w:sz="0" w:space="0" w:color="auto"/>
                                        <w:left w:val="none" w:sz="0" w:space="0" w:color="auto"/>
                                        <w:bottom w:val="none" w:sz="0" w:space="0" w:color="auto"/>
                                        <w:right w:val="none" w:sz="0" w:space="0" w:color="auto"/>
                                      </w:divBdr>
                                    </w:div>
                                    <w:div w:id="1833987269">
                                      <w:marLeft w:val="0"/>
                                      <w:marRight w:val="0"/>
                                      <w:marTop w:val="0"/>
                                      <w:marBottom w:val="0"/>
                                      <w:divBdr>
                                        <w:top w:val="none" w:sz="0" w:space="0" w:color="auto"/>
                                        <w:left w:val="none" w:sz="0" w:space="0" w:color="auto"/>
                                        <w:bottom w:val="none" w:sz="0" w:space="0" w:color="auto"/>
                                        <w:right w:val="none" w:sz="0" w:space="0" w:color="auto"/>
                                      </w:divBdr>
                                    </w:div>
                                    <w:div w:id="1769888684">
                                      <w:marLeft w:val="0"/>
                                      <w:marRight w:val="0"/>
                                      <w:marTop w:val="0"/>
                                      <w:marBottom w:val="0"/>
                                      <w:divBdr>
                                        <w:top w:val="none" w:sz="0" w:space="0" w:color="auto"/>
                                        <w:left w:val="none" w:sz="0" w:space="0" w:color="auto"/>
                                        <w:bottom w:val="none" w:sz="0" w:space="0" w:color="auto"/>
                                        <w:right w:val="none" w:sz="0" w:space="0" w:color="auto"/>
                                      </w:divBdr>
                                    </w:div>
                                    <w:div w:id="1971593806">
                                      <w:marLeft w:val="0"/>
                                      <w:marRight w:val="0"/>
                                      <w:marTop w:val="0"/>
                                      <w:marBottom w:val="0"/>
                                      <w:divBdr>
                                        <w:top w:val="none" w:sz="0" w:space="0" w:color="auto"/>
                                        <w:left w:val="none" w:sz="0" w:space="0" w:color="auto"/>
                                        <w:bottom w:val="none" w:sz="0" w:space="0" w:color="auto"/>
                                        <w:right w:val="none" w:sz="0" w:space="0" w:color="auto"/>
                                      </w:divBdr>
                                    </w:div>
                                    <w:div w:id="170948015">
                                      <w:marLeft w:val="0"/>
                                      <w:marRight w:val="0"/>
                                      <w:marTop w:val="0"/>
                                      <w:marBottom w:val="0"/>
                                      <w:divBdr>
                                        <w:top w:val="none" w:sz="0" w:space="0" w:color="auto"/>
                                        <w:left w:val="none" w:sz="0" w:space="0" w:color="auto"/>
                                        <w:bottom w:val="none" w:sz="0" w:space="0" w:color="auto"/>
                                        <w:right w:val="none" w:sz="0" w:space="0" w:color="auto"/>
                                      </w:divBdr>
                                    </w:div>
                                    <w:div w:id="1529490721">
                                      <w:marLeft w:val="0"/>
                                      <w:marRight w:val="0"/>
                                      <w:marTop w:val="0"/>
                                      <w:marBottom w:val="0"/>
                                      <w:divBdr>
                                        <w:top w:val="none" w:sz="0" w:space="0" w:color="auto"/>
                                        <w:left w:val="none" w:sz="0" w:space="0" w:color="auto"/>
                                        <w:bottom w:val="none" w:sz="0" w:space="0" w:color="auto"/>
                                        <w:right w:val="none" w:sz="0" w:space="0" w:color="auto"/>
                                      </w:divBdr>
                                    </w:div>
                                    <w:div w:id="1802259383">
                                      <w:marLeft w:val="0"/>
                                      <w:marRight w:val="0"/>
                                      <w:marTop w:val="0"/>
                                      <w:marBottom w:val="0"/>
                                      <w:divBdr>
                                        <w:top w:val="none" w:sz="0" w:space="0" w:color="auto"/>
                                        <w:left w:val="none" w:sz="0" w:space="0" w:color="auto"/>
                                        <w:bottom w:val="none" w:sz="0" w:space="0" w:color="auto"/>
                                        <w:right w:val="none" w:sz="0" w:space="0" w:color="auto"/>
                                      </w:divBdr>
                                    </w:div>
                                    <w:div w:id="1355303237">
                                      <w:marLeft w:val="0"/>
                                      <w:marRight w:val="0"/>
                                      <w:marTop w:val="0"/>
                                      <w:marBottom w:val="0"/>
                                      <w:divBdr>
                                        <w:top w:val="none" w:sz="0" w:space="0" w:color="auto"/>
                                        <w:left w:val="none" w:sz="0" w:space="0" w:color="auto"/>
                                        <w:bottom w:val="none" w:sz="0" w:space="0" w:color="auto"/>
                                        <w:right w:val="none" w:sz="0" w:space="0" w:color="auto"/>
                                      </w:divBdr>
                                    </w:div>
                                    <w:div w:id="2102136707">
                                      <w:marLeft w:val="0"/>
                                      <w:marRight w:val="0"/>
                                      <w:marTop w:val="0"/>
                                      <w:marBottom w:val="0"/>
                                      <w:divBdr>
                                        <w:top w:val="none" w:sz="0" w:space="0" w:color="auto"/>
                                        <w:left w:val="none" w:sz="0" w:space="0" w:color="auto"/>
                                        <w:bottom w:val="none" w:sz="0" w:space="0" w:color="auto"/>
                                        <w:right w:val="none" w:sz="0" w:space="0" w:color="auto"/>
                                      </w:divBdr>
                                    </w:div>
                                    <w:div w:id="345792599">
                                      <w:marLeft w:val="0"/>
                                      <w:marRight w:val="0"/>
                                      <w:marTop w:val="0"/>
                                      <w:marBottom w:val="0"/>
                                      <w:divBdr>
                                        <w:top w:val="none" w:sz="0" w:space="0" w:color="auto"/>
                                        <w:left w:val="none" w:sz="0" w:space="0" w:color="auto"/>
                                        <w:bottom w:val="none" w:sz="0" w:space="0" w:color="auto"/>
                                        <w:right w:val="none" w:sz="0" w:space="0" w:color="auto"/>
                                      </w:divBdr>
                                    </w:div>
                                    <w:div w:id="421071919">
                                      <w:marLeft w:val="0"/>
                                      <w:marRight w:val="0"/>
                                      <w:marTop w:val="0"/>
                                      <w:marBottom w:val="0"/>
                                      <w:divBdr>
                                        <w:top w:val="none" w:sz="0" w:space="0" w:color="auto"/>
                                        <w:left w:val="none" w:sz="0" w:space="0" w:color="auto"/>
                                        <w:bottom w:val="none" w:sz="0" w:space="0" w:color="auto"/>
                                        <w:right w:val="none" w:sz="0" w:space="0" w:color="auto"/>
                                      </w:divBdr>
                                    </w:div>
                                    <w:div w:id="1811361286">
                                      <w:marLeft w:val="0"/>
                                      <w:marRight w:val="0"/>
                                      <w:marTop w:val="0"/>
                                      <w:marBottom w:val="0"/>
                                      <w:divBdr>
                                        <w:top w:val="none" w:sz="0" w:space="0" w:color="auto"/>
                                        <w:left w:val="none" w:sz="0" w:space="0" w:color="auto"/>
                                        <w:bottom w:val="none" w:sz="0" w:space="0" w:color="auto"/>
                                        <w:right w:val="none" w:sz="0" w:space="0" w:color="auto"/>
                                      </w:divBdr>
                                    </w:div>
                                    <w:div w:id="935482753">
                                      <w:marLeft w:val="0"/>
                                      <w:marRight w:val="0"/>
                                      <w:marTop w:val="0"/>
                                      <w:marBottom w:val="0"/>
                                      <w:divBdr>
                                        <w:top w:val="none" w:sz="0" w:space="0" w:color="auto"/>
                                        <w:left w:val="none" w:sz="0" w:space="0" w:color="auto"/>
                                        <w:bottom w:val="none" w:sz="0" w:space="0" w:color="auto"/>
                                        <w:right w:val="none" w:sz="0" w:space="0" w:color="auto"/>
                                      </w:divBdr>
                                    </w:div>
                                    <w:div w:id="1408922118">
                                      <w:marLeft w:val="0"/>
                                      <w:marRight w:val="0"/>
                                      <w:marTop w:val="0"/>
                                      <w:marBottom w:val="0"/>
                                      <w:divBdr>
                                        <w:top w:val="none" w:sz="0" w:space="0" w:color="auto"/>
                                        <w:left w:val="none" w:sz="0" w:space="0" w:color="auto"/>
                                        <w:bottom w:val="none" w:sz="0" w:space="0" w:color="auto"/>
                                        <w:right w:val="none" w:sz="0" w:space="0" w:color="auto"/>
                                      </w:divBdr>
                                    </w:div>
                                    <w:div w:id="1870528539">
                                      <w:marLeft w:val="0"/>
                                      <w:marRight w:val="0"/>
                                      <w:marTop w:val="0"/>
                                      <w:marBottom w:val="0"/>
                                      <w:divBdr>
                                        <w:top w:val="none" w:sz="0" w:space="0" w:color="auto"/>
                                        <w:left w:val="none" w:sz="0" w:space="0" w:color="auto"/>
                                        <w:bottom w:val="none" w:sz="0" w:space="0" w:color="auto"/>
                                        <w:right w:val="none" w:sz="0" w:space="0" w:color="auto"/>
                                      </w:divBdr>
                                    </w:div>
                                    <w:div w:id="252981020">
                                      <w:marLeft w:val="0"/>
                                      <w:marRight w:val="0"/>
                                      <w:marTop w:val="0"/>
                                      <w:marBottom w:val="0"/>
                                      <w:divBdr>
                                        <w:top w:val="none" w:sz="0" w:space="0" w:color="auto"/>
                                        <w:left w:val="none" w:sz="0" w:space="0" w:color="auto"/>
                                        <w:bottom w:val="none" w:sz="0" w:space="0" w:color="auto"/>
                                        <w:right w:val="none" w:sz="0" w:space="0" w:color="auto"/>
                                      </w:divBdr>
                                    </w:div>
                                    <w:div w:id="1583442086">
                                      <w:marLeft w:val="0"/>
                                      <w:marRight w:val="0"/>
                                      <w:marTop w:val="0"/>
                                      <w:marBottom w:val="0"/>
                                      <w:divBdr>
                                        <w:top w:val="none" w:sz="0" w:space="0" w:color="auto"/>
                                        <w:left w:val="none" w:sz="0" w:space="0" w:color="auto"/>
                                        <w:bottom w:val="none" w:sz="0" w:space="0" w:color="auto"/>
                                        <w:right w:val="none" w:sz="0" w:space="0" w:color="auto"/>
                                      </w:divBdr>
                                    </w:div>
                                    <w:div w:id="1585142251">
                                      <w:marLeft w:val="0"/>
                                      <w:marRight w:val="0"/>
                                      <w:marTop w:val="0"/>
                                      <w:marBottom w:val="0"/>
                                      <w:divBdr>
                                        <w:top w:val="none" w:sz="0" w:space="0" w:color="auto"/>
                                        <w:left w:val="none" w:sz="0" w:space="0" w:color="auto"/>
                                        <w:bottom w:val="none" w:sz="0" w:space="0" w:color="auto"/>
                                        <w:right w:val="none" w:sz="0" w:space="0" w:color="auto"/>
                                      </w:divBdr>
                                    </w:div>
                                    <w:div w:id="1014651694">
                                      <w:marLeft w:val="0"/>
                                      <w:marRight w:val="0"/>
                                      <w:marTop w:val="0"/>
                                      <w:marBottom w:val="0"/>
                                      <w:divBdr>
                                        <w:top w:val="none" w:sz="0" w:space="0" w:color="auto"/>
                                        <w:left w:val="none" w:sz="0" w:space="0" w:color="auto"/>
                                        <w:bottom w:val="none" w:sz="0" w:space="0" w:color="auto"/>
                                        <w:right w:val="none" w:sz="0" w:space="0" w:color="auto"/>
                                      </w:divBdr>
                                    </w:div>
                                    <w:div w:id="667290838">
                                      <w:marLeft w:val="0"/>
                                      <w:marRight w:val="0"/>
                                      <w:marTop w:val="0"/>
                                      <w:marBottom w:val="0"/>
                                      <w:divBdr>
                                        <w:top w:val="none" w:sz="0" w:space="0" w:color="auto"/>
                                        <w:left w:val="none" w:sz="0" w:space="0" w:color="auto"/>
                                        <w:bottom w:val="none" w:sz="0" w:space="0" w:color="auto"/>
                                        <w:right w:val="none" w:sz="0" w:space="0" w:color="auto"/>
                                      </w:divBdr>
                                    </w:div>
                                    <w:div w:id="2122189341">
                                      <w:marLeft w:val="0"/>
                                      <w:marRight w:val="0"/>
                                      <w:marTop w:val="0"/>
                                      <w:marBottom w:val="0"/>
                                      <w:divBdr>
                                        <w:top w:val="none" w:sz="0" w:space="0" w:color="auto"/>
                                        <w:left w:val="none" w:sz="0" w:space="0" w:color="auto"/>
                                        <w:bottom w:val="none" w:sz="0" w:space="0" w:color="auto"/>
                                        <w:right w:val="none" w:sz="0" w:space="0" w:color="auto"/>
                                      </w:divBdr>
                                    </w:div>
                                    <w:div w:id="27611759">
                                      <w:marLeft w:val="0"/>
                                      <w:marRight w:val="0"/>
                                      <w:marTop w:val="0"/>
                                      <w:marBottom w:val="0"/>
                                      <w:divBdr>
                                        <w:top w:val="none" w:sz="0" w:space="0" w:color="auto"/>
                                        <w:left w:val="none" w:sz="0" w:space="0" w:color="auto"/>
                                        <w:bottom w:val="none" w:sz="0" w:space="0" w:color="auto"/>
                                        <w:right w:val="none" w:sz="0" w:space="0" w:color="auto"/>
                                      </w:divBdr>
                                    </w:div>
                                    <w:div w:id="515852424">
                                      <w:marLeft w:val="0"/>
                                      <w:marRight w:val="0"/>
                                      <w:marTop w:val="0"/>
                                      <w:marBottom w:val="0"/>
                                      <w:divBdr>
                                        <w:top w:val="none" w:sz="0" w:space="0" w:color="auto"/>
                                        <w:left w:val="none" w:sz="0" w:space="0" w:color="auto"/>
                                        <w:bottom w:val="none" w:sz="0" w:space="0" w:color="auto"/>
                                        <w:right w:val="none" w:sz="0" w:space="0" w:color="auto"/>
                                      </w:divBdr>
                                    </w:div>
                                    <w:div w:id="755637835">
                                      <w:marLeft w:val="0"/>
                                      <w:marRight w:val="0"/>
                                      <w:marTop w:val="0"/>
                                      <w:marBottom w:val="0"/>
                                      <w:divBdr>
                                        <w:top w:val="none" w:sz="0" w:space="0" w:color="auto"/>
                                        <w:left w:val="none" w:sz="0" w:space="0" w:color="auto"/>
                                        <w:bottom w:val="none" w:sz="0" w:space="0" w:color="auto"/>
                                        <w:right w:val="none" w:sz="0" w:space="0" w:color="auto"/>
                                      </w:divBdr>
                                    </w:div>
                                    <w:div w:id="922300730">
                                      <w:marLeft w:val="0"/>
                                      <w:marRight w:val="0"/>
                                      <w:marTop w:val="0"/>
                                      <w:marBottom w:val="0"/>
                                      <w:divBdr>
                                        <w:top w:val="none" w:sz="0" w:space="0" w:color="auto"/>
                                        <w:left w:val="none" w:sz="0" w:space="0" w:color="auto"/>
                                        <w:bottom w:val="none" w:sz="0" w:space="0" w:color="auto"/>
                                        <w:right w:val="none" w:sz="0" w:space="0" w:color="auto"/>
                                      </w:divBdr>
                                    </w:div>
                                    <w:div w:id="384184065">
                                      <w:marLeft w:val="0"/>
                                      <w:marRight w:val="0"/>
                                      <w:marTop w:val="0"/>
                                      <w:marBottom w:val="0"/>
                                      <w:divBdr>
                                        <w:top w:val="none" w:sz="0" w:space="0" w:color="auto"/>
                                        <w:left w:val="none" w:sz="0" w:space="0" w:color="auto"/>
                                        <w:bottom w:val="none" w:sz="0" w:space="0" w:color="auto"/>
                                        <w:right w:val="none" w:sz="0" w:space="0" w:color="auto"/>
                                      </w:divBdr>
                                    </w:div>
                                    <w:div w:id="1391491170">
                                      <w:marLeft w:val="0"/>
                                      <w:marRight w:val="0"/>
                                      <w:marTop w:val="0"/>
                                      <w:marBottom w:val="0"/>
                                      <w:divBdr>
                                        <w:top w:val="none" w:sz="0" w:space="0" w:color="auto"/>
                                        <w:left w:val="none" w:sz="0" w:space="0" w:color="auto"/>
                                        <w:bottom w:val="none" w:sz="0" w:space="0" w:color="auto"/>
                                        <w:right w:val="none" w:sz="0" w:space="0" w:color="auto"/>
                                      </w:divBdr>
                                    </w:div>
                                    <w:div w:id="1750226319">
                                      <w:marLeft w:val="0"/>
                                      <w:marRight w:val="0"/>
                                      <w:marTop w:val="0"/>
                                      <w:marBottom w:val="0"/>
                                      <w:divBdr>
                                        <w:top w:val="none" w:sz="0" w:space="0" w:color="auto"/>
                                        <w:left w:val="none" w:sz="0" w:space="0" w:color="auto"/>
                                        <w:bottom w:val="none" w:sz="0" w:space="0" w:color="auto"/>
                                        <w:right w:val="none" w:sz="0" w:space="0" w:color="auto"/>
                                      </w:divBdr>
                                    </w:div>
                                    <w:div w:id="2091920699">
                                      <w:marLeft w:val="0"/>
                                      <w:marRight w:val="0"/>
                                      <w:marTop w:val="0"/>
                                      <w:marBottom w:val="0"/>
                                      <w:divBdr>
                                        <w:top w:val="none" w:sz="0" w:space="0" w:color="auto"/>
                                        <w:left w:val="none" w:sz="0" w:space="0" w:color="auto"/>
                                        <w:bottom w:val="none" w:sz="0" w:space="0" w:color="auto"/>
                                        <w:right w:val="none" w:sz="0" w:space="0" w:color="auto"/>
                                      </w:divBdr>
                                    </w:div>
                                    <w:div w:id="8518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to.ru/wp-content/uploads/2015/06/sanitar1.doc" TargetMode="External"/><Relationship Id="rId20" Type="http://schemas.openxmlformats.org/officeDocument/2006/relationships/hyperlink" Target="http://www.wto.ru/ru/content/documents/docs/pril1%D0%A1.doc" TargetMode="External"/><Relationship Id="rId21" Type="http://schemas.openxmlformats.org/officeDocument/2006/relationships/hyperlink" Target="http://www.wto.ru/ru/content/documents/docs/pril2.doc" TargetMode="External"/><Relationship Id="rId22" Type="http://schemas.openxmlformats.org/officeDocument/2006/relationships/hyperlink" Target="http://www.wto.ru/ru/content/documents/docs/pril3.doc" TargetMode="External"/><Relationship Id="rId23" Type="http://schemas.openxmlformats.org/officeDocument/2006/relationships/hyperlink" Target="http://www.wto.ru/ru/content/documents/docs/pril4.doc" TargetMode="External"/><Relationship Id="rId24" Type="http://schemas.openxmlformats.org/officeDocument/2006/relationships/hyperlink" Target="https://www.wto.org/index.ht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wto.ru/wp-content/uploads/2015/06/tehbarier1.doc" TargetMode="External"/><Relationship Id="rId11" Type="http://schemas.openxmlformats.org/officeDocument/2006/relationships/hyperlink" Target="http://www.wto.ru/wp-content/uploads/2015/06/torginvmer1.doc" TargetMode="External"/><Relationship Id="rId12" Type="http://schemas.openxmlformats.org/officeDocument/2006/relationships/hyperlink" Target="http://www.wto.ru/ru/content/documents/docs/VIIgensogl.doc" TargetMode="External"/><Relationship Id="rId13" Type="http://schemas.openxmlformats.org/officeDocument/2006/relationships/hyperlink" Target="http://www.wto.ru/ru/content/documents/docs/predotgruz.doc" TargetMode="External"/><Relationship Id="rId14" Type="http://schemas.openxmlformats.org/officeDocument/2006/relationships/hyperlink" Target="http://www.wto.ru/ru/content/documents/docs/proizhozd.doc" TargetMode="External"/><Relationship Id="rId15" Type="http://schemas.openxmlformats.org/officeDocument/2006/relationships/hyperlink" Target="http://www.wto.ru/wp-content/uploads/2015/06/importlicenc1.doc" TargetMode="External"/><Relationship Id="rId16" Type="http://schemas.openxmlformats.org/officeDocument/2006/relationships/hyperlink" Target="http://www.wto.ru/wp-content/uploads/2015/06/subskomp1.doc" TargetMode="External"/><Relationship Id="rId17" Type="http://schemas.openxmlformats.org/officeDocument/2006/relationships/hyperlink" Target="http://www.wto.ru/wp-content/uploads/2015/06/VIgensogl1.doc" TargetMode="External"/><Relationship Id="rId18" Type="http://schemas.openxmlformats.org/officeDocument/2006/relationships/hyperlink" Target="http://www.wto.ru/ru/content/documents/docs/speczasht.doc" TargetMode="External"/><Relationship Id="rId19" Type="http://schemas.openxmlformats.org/officeDocument/2006/relationships/hyperlink" Target="http://www.wto.ru/ru/content/documents/docs/pril1%D0%92.doc"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to.ru/?p=247" TargetMode="External"/><Relationship Id="rId6" Type="http://schemas.openxmlformats.org/officeDocument/2006/relationships/hyperlink" Target="https://www.wto.ru/wp-content/uploads/2015/06/gatt94ru1.doc" TargetMode="External"/><Relationship Id="rId7" Type="http://schemas.openxmlformats.org/officeDocument/2006/relationships/hyperlink" Target="http://www.wto.ru/wp-content/uploads/2015/06/gatt47ru1.doc" TargetMode="External"/><Relationship Id="rId8" Type="http://schemas.openxmlformats.org/officeDocument/2006/relationships/hyperlink" Target="http://www.wto.ru/wp-content/uploads/2015/06/tekstodezd1.do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3216</Words>
  <Characters>18333</Characters>
  <Application>Microsoft Macintosh Word</Application>
  <DocSecurity>0</DocSecurity>
  <Lines>152</Lines>
  <Paragraphs>43</Paragraphs>
  <ScaleCrop>false</ScaleCrop>
  <Company/>
  <LinksUpToDate>false</LinksUpToDate>
  <CharactersWithSpaces>21506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5</cp:revision>
  <dcterms:created xsi:type="dcterms:W3CDTF">2019-10-10T02:09:00Z</dcterms:created>
  <dcterms:modified xsi:type="dcterms:W3CDTF">2019-10-10T03:10:00Z</dcterms:modified>
</cp:coreProperties>
</file>